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AC2" w:rsidRDefault="00EC7AC2" w:rsidP="003914B2">
      <w:pPr>
        <w:spacing w:line="480" w:lineRule="auto"/>
        <w:rPr>
          <w:rFonts w:ascii="Times New Roman" w:hAnsi="Times New Roman" w:cs="Times New Roman"/>
          <w:b/>
          <w:sz w:val="24"/>
          <w:szCs w:val="24"/>
        </w:rPr>
      </w:pPr>
    </w:p>
    <w:p w:rsidR="00EC7AC2" w:rsidRDefault="00EC7AC2" w:rsidP="003914B2">
      <w:pPr>
        <w:spacing w:line="480" w:lineRule="auto"/>
        <w:rPr>
          <w:rFonts w:ascii="Times New Roman" w:hAnsi="Times New Roman" w:cs="Times New Roman"/>
          <w:b/>
          <w:sz w:val="24"/>
          <w:szCs w:val="24"/>
        </w:rPr>
      </w:pPr>
    </w:p>
    <w:p w:rsidR="00EC7AC2" w:rsidRDefault="00EC7AC2" w:rsidP="00EC7AC2">
      <w:pPr>
        <w:spacing w:line="480" w:lineRule="auto"/>
        <w:jc w:val="center"/>
        <w:rPr>
          <w:rFonts w:ascii="Times New Roman" w:hAnsi="Times New Roman" w:cs="Times New Roman"/>
          <w:b/>
          <w:sz w:val="24"/>
          <w:szCs w:val="24"/>
        </w:rPr>
      </w:pPr>
    </w:p>
    <w:p w:rsidR="00EC7AC2" w:rsidRDefault="00EC7AC2" w:rsidP="003914B2">
      <w:pPr>
        <w:spacing w:line="480" w:lineRule="auto"/>
        <w:rPr>
          <w:rFonts w:ascii="Times New Roman" w:hAnsi="Times New Roman" w:cs="Times New Roman"/>
          <w:b/>
          <w:sz w:val="24"/>
          <w:szCs w:val="24"/>
        </w:rPr>
      </w:pPr>
    </w:p>
    <w:p w:rsidR="00EC7AC2" w:rsidRDefault="00EC7AC2" w:rsidP="003914B2">
      <w:pPr>
        <w:spacing w:line="480" w:lineRule="auto"/>
        <w:rPr>
          <w:rFonts w:ascii="Times New Roman" w:hAnsi="Times New Roman" w:cs="Times New Roman"/>
          <w:b/>
          <w:sz w:val="24"/>
          <w:szCs w:val="24"/>
        </w:rPr>
      </w:pPr>
    </w:p>
    <w:p w:rsidR="00EC7AC2" w:rsidRDefault="00EC7AC2" w:rsidP="003914B2">
      <w:pPr>
        <w:spacing w:line="480" w:lineRule="auto"/>
        <w:rPr>
          <w:rFonts w:ascii="Times New Roman" w:hAnsi="Times New Roman" w:cs="Times New Roman"/>
          <w:b/>
          <w:sz w:val="24"/>
          <w:szCs w:val="24"/>
        </w:rPr>
      </w:pPr>
    </w:p>
    <w:p w:rsidR="00EC7AC2" w:rsidRPr="00EC7AC2" w:rsidRDefault="00EC7AC2" w:rsidP="00EC7AC2">
      <w:pPr>
        <w:spacing w:line="480" w:lineRule="auto"/>
        <w:jc w:val="center"/>
        <w:rPr>
          <w:rFonts w:ascii="Times New Roman" w:hAnsi="Times New Roman" w:cs="Times New Roman"/>
          <w:sz w:val="24"/>
          <w:szCs w:val="24"/>
        </w:rPr>
      </w:pPr>
      <w:r>
        <w:rPr>
          <w:rFonts w:ascii="Times New Roman" w:hAnsi="Times New Roman" w:cs="Times New Roman"/>
          <w:sz w:val="24"/>
          <w:szCs w:val="24"/>
        </w:rPr>
        <w:t>Motherhood</w:t>
      </w:r>
    </w:p>
    <w:p w:rsidR="00EC7AC2" w:rsidRPr="00EC7AC2" w:rsidRDefault="00EC7AC2" w:rsidP="00EC7AC2">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Name(s)</w:t>
      </w:r>
    </w:p>
    <w:p w:rsidR="00EC7AC2" w:rsidRPr="00EC7AC2" w:rsidRDefault="00EC7AC2" w:rsidP="00EC7AC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C7AC2" w:rsidRDefault="00EC7AC2" w:rsidP="003914B2">
      <w:pPr>
        <w:spacing w:line="480" w:lineRule="auto"/>
        <w:rPr>
          <w:rFonts w:ascii="Times New Roman" w:hAnsi="Times New Roman" w:cs="Times New Roman"/>
          <w:b/>
          <w:sz w:val="24"/>
          <w:szCs w:val="24"/>
        </w:rPr>
      </w:pPr>
    </w:p>
    <w:p w:rsidR="00EC7AC2" w:rsidRDefault="00EC7AC2" w:rsidP="003914B2">
      <w:pPr>
        <w:spacing w:line="480" w:lineRule="auto"/>
        <w:rPr>
          <w:rFonts w:ascii="Times New Roman" w:hAnsi="Times New Roman" w:cs="Times New Roman"/>
          <w:b/>
          <w:sz w:val="24"/>
          <w:szCs w:val="24"/>
        </w:rPr>
      </w:pPr>
    </w:p>
    <w:p w:rsidR="00EC7AC2" w:rsidRDefault="00EC7AC2" w:rsidP="003914B2">
      <w:pPr>
        <w:spacing w:line="480" w:lineRule="auto"/>
        <w:rPr>
          <w:rFonts w:ascii="Times New Roman" w:hAnsi="Times New Roman" w:cs="Times New Roman"/>
          <w:b/>
          <w:sz w:val="24"/>
          <w:szCs w:val="24"/>
        </w:rPr>
      </w:pPr>
    </w:p>
    <w:p w:rsidR="00EC7AC2" w:rsidRDefault="00EC7AC2" w:rsidP="003914B2">
      <w:pPr>
        <w:spacing w:line="480" w:lineRule="auto"/>
        <w:rPr>
          <w:rFonts w:ascii="Times New Roman" w:hAnsi="Times New Roman" w:cs="Times New Roman"/>
          <w:b/>
          <w:sz w:val="24"/>
          <w:szCs w:val="24"/>
        </w:rPr>
      </w:pPr>
    </w:p>
    <w:p w:rsidR="00EC7AC2" w:rsidRDefault="00EC7AC2" w:rsidP="003914B2">
      <w:pPr>
        <w:spacing w:line="480" w:lineRule="auto"/>
        <w:rPr>
          <w:rFonts w:ascii="Times New Roman" w:hAnsi="Times New Roman" w:cs="Times New Roman"/>
          <w:b/>
          <w:sz w:val="24"/>
          <w:szCs w:val="24"/>
        </w:rPr>
      </w:pPr>
    </w:p>
    <w:p w:rsidR="00EC7AC2" w:rsidRDefault="00EC7AC2" w:rsidP="003914B2">
      <w:pPr>
        <w:spacing w:line="480" w:lineRule="auto"/>
        <w:rPr>
          <w:rFonts w:ascii="Times New Roman" w:hAnsi="Times New Roman" w:cs="Times New Roman"/>
          <w:b/>
          <w:sz w:val="24"/>
          <w:szCs w:val="24"/>
        </w:rPr>
      </w:pPr>
    </w:p>
    <w:p w:rsidR="00EC7AC2" w:rsidRDefault="00EC7AC2" w:rsidP="003914B2">
      <w:pPr>
        <w:spacing w:line="480" w:lineRule="auto"/>
        <w:rPr>
          <w:rFonts w:ascii="Times New Roman" w:hAnsi="Times New Roman" w:cs="Times New Roman"/>
          <w:b/>
          <w:sz w:val="24"/>
          <w:szCs w:val="24"/>
        </w:rPr>
      </w:pPr>
    </w:p>
    <w:p w:rsidR="00EC7AC2" w:rsidRDefault="00EC7AC2" w:rsidP="003914B2">
      <w:pPr>
        <w:spacing w:line="480" w:lineRule="auto"/>
        <w:rPr>
          <w:rFonts w:ascii="Times New Roman" w:hAnsi="Times New Roman" w:cs="Times New Roman"/>
          <w:b/>
          <w:sz w:val="24"/>
          <w:szCs w:val="24"/>
        </w:rPr>
      </w:pPr>
    </w:p>
    <w:p w:rsidR="00EC7AC2" w:rsidRDefault="00EC7AC2" w:rsidP="003914B2">
      <w:pPr>
        <w:spacing w:line="480" w:lineRule="auto"/>
        <w:rPr>
          <w:rFonts w:ascii="Times New Roman" w:hAnsi="Times New Roman" w:cs="Times New Roman"/>
          <w:b/>
          <w:sz w:val="24"/>
          <w:szCs w:val="24"/>
        </w:rPr>
      </w:pPr>
    </w:p>
    <w:p w:rsidR="00EC7AC2" w:rsidRDefault="00EC7AC2" w:rsidP="003914B2">
      <w:pPr>
        <w:spacing w:line="480" w:lineRule="auto"/>
        <w:rPr>
          <w:rFonts w:ascii="Times New Roman" w:hAnsi="Times New Roman" w:cs="Times New Roman"/>
          <w:b/>
          <w:sz w:val="24"/>
          <w:szCs w:val="24"/>
        </w:rPr>
      </w:pPr>
    </w:p>
    <w:p w:rsidR="00EC7AC2" w:rsidRDefault="00EC7AC2" w:rsidP="003914B2">
      <w:pPr>
        <w:spacing w:line="480" w:lineRule="auto"/>
        <w:rPr>
          <w:rFonts w:ascii="Times New Roman" w:hAnsi="Times New Roman" w:cs="Times New Roman"/>
          <w:b/>
          <w:sz w:val="24"/>
          <w:szCs w:val="24"/>
        </w:rPr>
      </w:pPr>
    </w:p>
    <w:p w:rsidR="00EC7AC2" w:rsidRDefault="00EC7AC2" w:rsidP="00EC7AC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Motherhood</w:t>
      </w:r>
    </w:p>
    <w:p w:rsidR="00B865DF" w:rsidRDefault="00B865DF" w:rsidP="003914B2">
      <w:pPr>
        <w:spacing w:line="480" w:lineRule="auto"/>
        <w:rPr>
          <w:rFonts w:ascii="Times New Roman" w:hAnsi="Times New Roman" w:cs="Times New Roman"/>
          <w:sz w:val="24"/>
          <w:szCs w:val="24"/>
        </w:rPr>
      </w:pPr>
      <w:r>
        <w:rPr>
          <w:rFonts w:ascii="Times New Roman" w:hAnsi="Times New Roman" w:cs="Times New Roman"/>
          <w:b/>
          <w:sz w:val="24"/>
          <w:szCs w:val="24"/>
        </w:rPr>
        <w:t>Introduction</w:t>
      </w:r>
      <w:r w:rsidR="003914B2">
        <w:rPr>
          <w:rFonts w:ascii="Times New Roman" w:hAnsi="Times New Roman" w:cs="Times New Roman"/>
          <w:sz w:val="24"/>
          <w:szCs w:val="24"/>
        </w:rPr>
        <w:tab/>
      </w:r>
    </w:p>
    <w:p w:rsidR="00B865DF" w:rsidRDefault="00B865DF" w:rsidP="003914B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this discussion, we shall look into </w:t>
      </w:r>
      <w:proofErr w:type="spellStart"/>
      <w:r>
        <w:rPr>
          <w:rFonts w:ascii="Times New Roman" w:hAnsi="Times New Roman" w:cs="Times New Roman"/>
          <w:sz w:val="24"/>
          <w:szCs w:val="24"/>
        </w:rPr>
        <w:t>Berthe</w:t>
      </w:r>
      <w:proofErr w:type="spellEnd"/>
      <w:r>
        <w:rPr>
          <w:rFonts w:ascii="Times New Roman" w:hAnsi="Times New Roman" w:cs="Times New Roman"/>
          <w:sz w:val="24"/>
          <w:szCs w:val="24"/>
        </w:rPr>
        <w:t xml:space="preserve"> Morisot’s Cradle as well as Elizabeth </w:t>
      </w:r>
      <w:proofErr w:type="spellStart"/>
      <w:r>
        <w:rPr>
          <w:rFonts w:ascii="Times New Roman" w:hAnsi="Times New Roman" w:cs="Times New Roman"/>
          <w:sz w:val="24"/>
          <w:szCs w:val="24"/>
        </w:rPr>
        <w:t>Jablonska’s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Supermother</w:t>
      </w:r>
      <w:proofErr w:type="spellEnd"/>
      <w:r>
        <w:rPr>
          <w:rFonts w:ascii="Times New Roman" w:hAnsi="Times New Roman" w:cs="Times New Roman"/>
          <w:sz w:val="24"/>
          <w:szCs w:val="24"/>
        </w:rPr>
        <w:t xml:space="preserve">. These two artworks portray the theme of motherhood quite strongly due to the presence of a woman next to her child. There is a tender touch being showcased by the women towards the children next to them. However, </w:t>
      </w:r>
      <w:r w:rsidR="00547F51">
        <w:rPr>
          <w:rFonts w:ascii="Times New Roman" w:hAnsi="Times New Roman" w:cs="Times New Roman"/>
          <w:sz w:val="24"/>
          <w:szCs w:val="24"/>
        </w:rPr>
        <w:t xml:space="preserve">the </w:t>
      </w:r>
      <w:r>
        <w:rPr>
          <w:rFonts w:ascii="Times New Roman" w:hAnsi="Times New Roman" w:cs="Times New Roman"/>
          <w:sz w:val="24"/>
          <w:szCs w:val="24"/>
        </w:rPr>
        <w:t xml:space="preserve">difference is spotted when it comes to the background context being passed. </w:t>
      </w:r>
      <w:proofErr w:type="spellStart"/>
      <w:r>
        <w:rPr>
          <w:rFonts w:ascii="Times New Roman" w:hAnsi="Times New Roman" w:cs="Times New Roman"/>
          <w:sz w:val="24"/>
          <w:szCs w:val="24"/>
        </w:rPr>
        <w:t>Berthe</w:t>
      </w:r>
      <w:proofErr w:type="spellEnd"/>
      <w:r>
        <w:rPr>
          <w:rFonts w:ascii="Times New Roman" w:hAnsi="Times New Roman" w:cs="Times New Roman"/>
          <w:sz w:val="24"/>
          <w:szCs w:val="24"/>
        </w:rPr>
        <w:t xml:space="preserve"> presents a peaceful and quiet background for the young one while Elizabeth gives an implication of strength and toughness for the sake of safety upon her young one.</w:t>
      </w:r>
    </w:p>
    <w:p w:rsidR="00E12428" w:rsidRPr="00E12428" w:rsidRDefault="00806245" w:rsidP="003914B2">
      <w:pPr>
        <w:spacing w:line="480" w:lineRule="auto"/>
        <w:rPr>
          <w:rFonts w:ascii="Times New Roman" w:hAnsi="Times New Roman" w:cs="Times New Roman"/>
          <w:b/>
          <w:sz w:val="24"/>
          <w:szCs w:val="24"/>
        </w:rPr>
      </w:pPr>
      <w:r>
        <w:rPr>
          <w:rFonts w:ascii="Times New Roman" w:hAnsi="Times New Roman" w:cs="Times New Roman"/>
          <w:b/>
          <w:sz w:val="24"/>
          <w:szCs w:val="24"/>
        </w:rPr>
        <w:t>Artistic Training and</w:t>
      </w:r>
      <w:r w:rsidR="00E12428">
        <w:rPr>
          <w:rFonts w:ascii="Times New Roman" w:hAnsi="Times New Roman" w:cs="Times New Roman"/>
          <w:b/>
          <w:sz w:val="24"/>
          <w:szCs w:val="24"/>
        </w:rPr>
        <w:t xml:space="preserve"> Background</w:t>
      </w:r>
    </w:p>
    <w:p w:rsidR="00E00F01" w:rsidRDefault="003914B2" w:rsidP="00B865DF">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Berthe</w:t>
      </w:r>
      <w:proofErr w:type="spellEnd"/>
      <w:r>
        <w:rPr>
          <w:rFonts w:ascii="Times New Roman" w:hAnsi="Times New Roman" w:cs="Times New Roman"/>
          <w:sz w:val="24"/>
          <w:szCs w:val="24"/>
        </w:rPr>
        <w:t xml:space="preserve"> Morisot came into the limelight of painting in 1864. This time was when she first presented her first exhibition in Salon de Refuse</w:t>
      </w:r>
      <w:r w:rsidR="00547F51">
        <w:rPr>
          <w:rFonts w:ascii="Times New Roman" w:hAnsi="Times New Roman" w:cs="Times New Roman"/>
          <w:sz w:val="24"/>
          <w:szCs w:val="24"/>
        </w:rPr>
        <w:t>,</w:t>
      </w:r>
      <w:r>
        <w:rPr>
          <w:rFonts w:ascii="Times New Roman" w:hAnsi="Times New Roman" w:cs="Times New Roman"/>
          <w:sz w:val="24"/>
          <w:szCs w:val="24"/>
        </w:rPr>
        <w:t xml:space="preserve"> and it managed to create a magnificent impression upon the audience. The exhibition was one of many others to be held by Napoleon 3, one of the famous exhibitor organisations during the time.  </w:t>
      </w:r>
      <w:r w:rsidR="00547F51">
        <w:rPr>
          <w:rFonts w:ascii="Times New Roman" w:hAnsi="Times New Roman" w:cs="Times New Roman"/>
          <w:sz w:val="24"/>
          <w:szCs w:val="24"/>
        </w:rPr>
        <w:t>Before</w:t>
      </w:r>
      <w:r>
        <w:rPr>
          <w:rFonts w:ascii="Times New Roman" w:hAnsi="Times New Roman" w:cs="Times New Roman"/>
          <w:sz w:val="24"/>
          <w:szCs w:val="24"/>
        </w:rPr>
        <w:t xml:space="preserve"> this presentation, </w:t>
      </w:r>
      <w:proofErr w:type="spellStart"/>
      <w:r>
        <w:rPr>
          <w:rFonts w:ascii="Times New Roman" w:hAnsi="Times New Roman" w:cs="Times New Roman"/>
          <w:sz w:val="24"/>
          <w:szCs w:val="24"/>
        </w:rPr>
        <w:t>Berthe</w:t>
      </w:r>
      <w:proofErr w:type="spellEnd"/>
      <w:r>
        <w:rPr>
          <w:rFonts w:ascii="Times New Roman" w:hAnsi="Times New Roman" w:cs="Times New Roman"/>
          <w:sz w:val="24"/>
          <w:szCs w:val="24"/>
        </w:rPr>
        <w:t xml:space="preserve"> had showcased her artwork at the academy</w:t>
      </w:r>
      <w:r w:rsidR="00547F51">
        <w:rPr>
          <w:rFonts w:ascii="Times New Roman" w:hAnsi="Times New Roman" w:cs="Times New Roman"/>
          <w:sz w:val="24"/>
          <w:szCs w:val="24"/>
        </w:rPr>
        <w:t>,</w:t>
      </w:r>
      <w:r>
        <w:rPr>
          <w:rFonts w:ascii="Times New Roman" w:hAnsi="Times New Roman" w:cs="Times New Roman"/>
          <w:sz w:val="24"/>
          <w:szCs w:val="24"/>
        </w:rPr>
        <w:t xml:space="preserve"> but it was became rejected. Earlier on before getting involved in exhibitions, </w:t>
      </w:r>
      <w:proofErr w:type="spellStart"/>
      <w:r>
        <w:rPr>
          <w:rFonts w:ascii="Times New Roman" w:hAnsi="Times New Roman" w:cs="Times New Roman"/>
          <w:sz w:val="24"/>
          <w:szCs w:val="24"/>
        </w:rPr>
        <w:t>Berthe</w:t>
      </w:r>
      <w:proofErr w:type="spellEnd"/>
      <w:r>
        <w:rPr>
          <w:rFonts w:ascii="Times New Roman" w:hAnsi="Times New Roman" w:cs="Times New Roman"/>
          <w:sz w:val="24"/>
          <w:szCs w:val="24"/>
        </w:rPr>
        <w:t xml:space="preserve">, along with her sister, </w:t>
      </w:r>
      <w:proofErr w:type="spellStart"/>
      <w:proofErr w:type="gramStart"/>
      <w:r>
        <w:rPr>
          <w:rFonts w:ascii="Times New Roman" w:hAnsi="Times New Roman" w:cs="Times New Roman"/>
          <w:sz w:val="24"/>
          <w:szCs w:val="24"/>
        </w:rPr>
        <w:t>Edma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took part in studies on painting skills. Upon enrolling at a Louvre, they</w:t>
      </w:r>
      <w:r w:rsidR="00547F51">
        <w:rPr>
          <w:rFonts w:ascii="Times New Roman" w:hAnsi="Times New Roman" w:cs="Times New Roman"/>
          <w:sz w:val="24"/>
          <w:szCs w:val="24"/>
        </w:rPr>
        <w:t xml:space="preserve"> were</w:t>
      </w:r>
      <w:r>
        <w:rPr>
          <w:rFonts w:ascii="Times New Roman" w:hAnsi="Times New Roman" w:cs="Times New Roman"/>
          <w:sz w:val="24"/>
          <w:szCs w:val="24"/>
        </w:rPr>
        <w:t xml:space="preserve"> training for three years under the mentorship of their tutor, </w:t>
      </w:r>
      <w:proofErr w:type="spellStart"/>
      <w:r>
        <w:rPr>
          <w:rFonts w:ascii="Times New Roman" w:hAnsi="Times New Roman" w:cs="Times New Roman"/>
          <w:sz w:val="24"/>
          <w:szCs w:val="24"/>
        </w:rPr>
        <w:t>Guichard</w:t>
      </w:r>
      <w:proofErr w:type="spellEnd"/>
      <w:r>
        <w:rPr>
          <w:rFonts w:ascii="Times New Roman" w:hAnsi="Times New Roman" w:cs="Times New Roman"/>
          <w:sz w:val="24"/>
          <w:szCs w:val="24"/>
        </w:rPr>
        <w:t xml:space="preserve">. At that time, it was a tradition for female painters to put on practical clothes when engaging in work. These clothes entailed jackets being worn on a blouse with skirts that were designed without hoops. </w:t>
      </w:r>
      <w:r w:rsidR="004F5181">
        <w:rPr>
          <w:rFonts w:ascii="Times New Roman" w:hAnsi="Times New Roman" w:cs="Times New Roman"/>
          <w:sz w:val="24"/>
          <w:szCs w:val="24"/>
        </w:rPr>
        <w:t>In the context of her marri</w:t>
      </w:r>
      <w:r w:rsidR="00404FB6">
        <w:rPr>
          <w:rFonts w:ascii="Times New Roman" w:hAnsi="Times New Roman" w:cs="Times New Roman"/>
          <w:sz w:val="24"/>
          <w:szCs w:val="24"/>
        </w:rPr>
        <w:t xml:space="preserve">age life, </w:t>
      </w:r>
      <w:proofErr w:type="spellStart"/>
      <w:r w:rsidR="00404FB6">
        <w:rPr>
          <w:rFonts w:ascii="Times New Roman" w:hAnsi="Times New Roman" w:cs="Times New Roman"/>
          <w:sz w:val="24"/>
          <w:szCs w:val="24"/>
        </w:rPr>
        <w:t>Berthe</w:t>
      </w:r>
      <w:proofErr w:type="spellEnd"/>
      <w:r w:rsidR="00404FB6">
        <w:rPr>
          <w:rFonts w:ascii="Times New Roman" w:hAnsi="Times New Roman" w:cs="Times New Roman"/>
          <w:sz w:val="24"/>
          <w:szCs w:val="24"/>
        </w:rPr>
        <w:t xml:space="preserve"> got married to Eugene Monet whom she had a</w:t>
      </w:r>
      <w:r w:rsidR="00476E7F">
        <w:rPr>
          <w:rFonts w:ascii="Times New Roman" w:hAnsi="Times New Roman" w:cs="Times New Roman"/>
          <w:sz w:val="24"/>
          <w:szCs w:val="24"/>
        </w:rPr>
        <w:t xml:space="preserve"> daughter with</w:t>
      </w:r>
      <w:r w:rsidR="00704ABA">
        <w:rPr>
          <w:rFonts w:ascii="Times New Roman" w:hAnsi="Times New Roman" w:cs="Times New Roman"/>
          <w:sz w:val="24"/>
          <w:szCs w:val="24"/>
        </w:rPr>
        <w:t xml:space="preserve"> (Smith, 2016)</w:t>
      </w:r>
      <w:r w:rsidR="00476E7F">
        <w:rPr>
          <w:rFonts w:ascii="Times New Roman" w:hAnsi="Times New Roman" w:cs="Times New Roman"/>
          <w:sz w:val="24"/>
          <w:szCs w:val="24"/>
        </w:rPr>
        <w:t>. M</w:t>
      </w:r>
      <w:r w:rsidR="00404FB6">
        <w:rPr>
          <w:rFonts w:ascii="Times New Roman" w:hAnsi="Times New Roman" w:cs="Times New Roman"/>
          <w:sz w:val="24"/>
          <w:szCs w:val="24"/>
        </w:rPr>
        <w:t xml:space="preserve">ost exhibitions were sponsored by </w:t>
      </w:r>
      <w:r w:rsidR="00547F51">
        <w:rPr>
          <w:rFonts w:ascii="Times New Roman" w:hAnsi="Times New Roman" w:cs="Times New Roman"/>
          <w:sz w:val="24"/>
          <w:szCs w:val="24"/>
        </w:rPr>
        <w:t xml:space="preserve">the </w:t>
      </w:r>
      <w:r w:rsidR="00404FB6">
        <w:rPr>
          <w:rFonts w:ascii="Times New Roman" w:hAnsi="Times New Roman" w:cs="Times New Roman"/>
          <w:sz w:val="24"/>
          <w:szCs w:val="24"/>
        </w:rPr>
        <w:t xml:space="preserve">Impressionist movement, a famously known organisation based in Paris. </w:t>
      </w:r>
      <w:r w:rsidR="00227A7F">
        <w:rPr>
          <w:rFonts w:ascii="Times New Roman" w:hAnsi="Times New Roman" w:cs="Times New Roman"/>
          <w:sz w:val="24"/>
          <w:szCs w:val="24"/>
        </w:rPr>
        <w:t xml:space="preserve">Aspects that were mainly considered in most of the works of </w:t>
      </w:r>
      <w:r w:rsidR="00547F51">
        <w:rPr>
          <w:rFonts w:ascii="Times New Roman" w:hAnsi="Times New Roman" w:cs="Times New Roman"/>
          <w:sz w:val="24"/>
          <w:szCs w:val="24"/>
        </w:rPr>
        <w:t xml:space="preserve">the </w:t>
      </w:r>
      <w:r w:rsidR="00227A7F">
        <w:rPr>
          <w:rFonts w:ascii="Times New Roman" w:hAnsi="Times New Roman" w:cs="Times New Roman"/>
          <w:sz w:val="24"/>
          <w:szCs w:val="24"/>
        </w:rPr>
        <w:t xml:space="preserve">paint included the ability to showcase light in various qualities that differ. In addition to this, one </w:t>
      </w:r>
      <w:r w:rsidR="00227A7F">
        <w:rPr>
          <w:rFonts w:ascii="Times New Roman" w:hAnsi="Times New Roman" w:cs="Times New Roman"/>
          <w:sz w:val="24"/>
          <w:szCs w:val="24"/>
        </w:rPr>
        <w:lastRenderedPageBreak/>
        <w:t>could ensure that the painting possessed the ability to move through the changing angles of focus. Another method that was majorly applied during this time was the creation of paintings in broad daylight. This concept was necessary to capture the play of sunlight.</w:t>
      </w:r>
    </w:p>
    <w:p w:rsidR="00806245" w:rsidRPr="00806245" w:rsidRDefault="00806245" w:rsidP="00227A7F">
      <w:pPr>
        <w:tabs>
          <w:tab w:val="left" w:pos="720"/>
          <w:tab w:val="left" w:pos="1440"/>
          <w:tab w:val="left" w:pos="2567"/>
        </w:tabs>
        <w:spacing w:line="480" w:lineRule="auto"/>
        <w:rPr>
          <w:rFonts w:ascii="Times New Roman" w:hAnsi="Times New Roman" w:cs="Times New Roman"/>
          <w:b/>
          <w:sz w:val="24"/>
          <w:szCs w:val="24"/>
        </w:rPr>
      </w:pPr>
      <w:r>
        <w:rPr>
          <w:rFonts w:ascii="Times New Roman" w:hAnsi="Times New Roman" w:cs="Times New Roman"/>
          <w:b/>
          <w:sz w:val="24"/>
          <w:szCs w:val="24"/>
        </w:rPr>
        <w:t>Cultural Attitudes</w:t>
      </w:r>
    </w:p>
    <w:p w:rsidR="00A3662E" w:rsidRDefault="00806245" w:rsidP="00227A7F">
      <w:pPr>
        <w:tabs>
          <w:tab w:val="left" w:pos="720"/>
          <w:tab w:val="left" w:pos="1440"/>
          <w:tab w:val="left" w:pos="2567"/>
        </w:tabs>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227A7F">
        <w:rPr>
          <w:rFonts w:ascii="Times New Roman" w:hAnsi="Times New Roman" w:cs="Times New Roman"/>
          <w:sz w:val="24"/>
          <w:szCs w:val="24"/>
        </w:rPr>
        <w:t>Berthe’s</w:t>
      </w:r>
      <w:proofErr w:type="spellEnd"/>
      <w:r w:rsidR="00227A7F">
        <w:rPr>
          <w:rFonts w:ascii="Times New Roman" w:hAnsi="Times New Roman" w:cs="Times New Roman"/>
          <w:sz w:val="24"/>
          <w:szCs w:val="24"/>
        </w:rPr>
        <w:t xml:space="preserve"> 1872 painting; the cradle rendered her the first female painter </w:t>
      </w:r>
      <w:r w:rsidR="00547F51">
        <w:rPr>
          <w:rFonts w:ascii="Times New Roman" w:hAnsi="Times New Roman" w:cs="Times New Roman"/>
          <w:sz w:val="24"/>
          <w:szCs w:val="24"/>
        </w:rPr>
        <w:t>ever to</w:t>
      </w:r>
      <w:r w:rsidR="00227A7F">
        <w:rPr>
          <w:rFonts w:ascii="Times New Roman" w:hAnsi="Times New Roman" w:cs="Times New Roman"/>
          <w:sz w:val="24"/>
          <w:szCs w:val="24"/>
        </w:rPr>
        <w:t xml:space="preserve"> showcase work in the Impressionist exhibition. The picture entailed two individuals who became identified as her sister, </w:t>
      </w:r>
      <w:proofErr w:type="spellStart"/>
      <w:r w:rsidR="00227A7F">
        <w:rPr>
          <w:rFonts w:ascii="Times New Roman" w:hAnsi="Times New Roman" w:cs="Times New Roman"/>
          <w:sz w:val="24"/>
          <w:szCs w:val="24"/>
        </w:rPr>
        <w:t>Edma</w:t>
      </w:r>
      <w:proofErr w:type="spellEnd"/>
      <w:r w:rsidR="00227A7F">
        <w:rPr>
          <w:rFonts w:ascii="Times New Roman" w:hAnsi="Times New Roman" w:cs="Times New Roman"/>
          <w:sz w:val="24"/>
          <w:szCs w:val="24"/>
        </w:rPr>
        <w:t xml:space="preserve">, and her daughter, Julia. It is observed that </w:t>
      </w:r>
      <w:proofErr w:type="spellStart"/>
      <w:r w:rsidR="00227A7F">
        <w:rPr>
          <w:rFonts w:ascii="Times New Roman" w:hAnsi="Times New Roman" w:cs="Times New Roman"/>
          <w:sz w:val="24"/>
          <w:szCs w:val="24"/>
        </w:rPr>
        <w:t>Edma</w:t>
      </w:r>
      <w:proofErr w:type="spellEnd"/>
      <w:r w:rsidR="00227A7F">
        <w:rPr>
          <w:rFonts w:ascii="Times New Roman" w:hAnsi="Times New Roman" w:cs="Times New Roman"/>
          <w:sz w:val="24"/>
          <w:szCs w:val="24"/>
        </w:rPr>
        <w:t xml:space="preserve"> is staring at the baby while she is asleep. This scene manages to derive the theme of motherhood as </w:t>
      </w:r>
      <w:proofErr w:type="spellStart"/>
      <w:r w:rsidR="00227A7F">
        <w:rPr>
          <w:rFonts w:ascii="Times New Roman" w:hAnsi="Times New Roman" w:cs="Times New Roman"/>
          <w:sz w:val="24"/>
          <w:szCs w:val="24"/>
        </w:rPr>
        <w:t>Edma</w:t>
      </w:r>
      <w:proofErr w:type="spellEnd"/>
      <w:r w:rsidR="00227A7F">
        <w:rPr>
          <w:rFonts w:ascii="Times New Roman" w:hAnsi="Times New Roman" w:cs="Times New Roman"/>
          <w:sz w:val="24"/>
          <w:szCs w:val="24"/>
        </w:rPr>
        <w:t xml:space="preserve"> is viewed to be looking at the baby </w:t>
      </w:r>
      <w:r w:rsidR="00547F51">
        <w:rPr>
          <w:rFonts w:ascii="Times New Roman" w:hAnsi="Times New Roman" w:cs="Times New Roman"/>
          <w:sz w:val="24"/>
          <w:szCs w:val="24"/>
        </w:rPr>
        <w:t>tenderly</w:t>
      </w:r>
      <w:r w:rsidR="00227A7F">
        <w:rPr>
          <w:rFonts w:ascii="Times New Roman" w:hAnsi="Times New Roman" w:cs="Times New Roman"/>
          <w:sz w:val="24"/>
          <w:szCs w:val="24"/>
        </w:rPr>
        <w:t xml:space="preserve">. </w:t>
      </w:r>
      <w:proofErr w:type="spellStart"/>
      <w:r w:rsidR="00227A7F">
        <w:rPr>
          <w:rFonts w:ascii="Times New Roman" w:hAnsi="Times New Roman" w:cs="Times New Roman"/>
          <w:sz w:val="24"/>
          <w:szCs w:val="24"/>
        </w:rPr>
        <w:t>Berthe</w:t>
      </w:r>
      <w:proofErr w:type="spellEnd"/>
      <w:r w:rsidR="00227A7F">
        <w:rPr>
          <w:rFonts w:ascii="Times New Roman" w:hAnsi="Times New Roman" w:cs="Times New Roman"/>
          <w:sz w:val="24"/>
          <w:szCs w:val="24"/>
        </w:rPr>
        <w:t xml:space="preserve"> settled on creating this paint at a time when she had settled in marriage and was already a mother. It is also seen that </w:t>
      </w:r>
      <w:proofErr w:type="spellStart"/>
      <w:r w:rsidR="00227A7F">
        <w:rPr>
          <w:rFonts w:ascii="Times New Roman" w:hAnsi="Times New Roman" w:cs="Times New Roman"/>
          <w:sz w:val="24"/>
          <w:szCs w:val="24"/>
        </w:rPr>
        <w:t>Edma’</w:t>
      </w:r>
      <w:r w:rsidR="00547F51">
        <w:rPr>
          <w:rFonts w:ascii="Times New Roman" w:hAnsi="Times New Roman" w:cs="Times New Roman"/>
          <w:sz w:val="24"/>
          <w:szCs w:val="24"/>
        </w:rPr>
        <w:t>s</w:t>
      </w:r>
      <w:proofErr w:type="spellEnd"/>
      <w:r w:rsidR="00547F51">
        <w:rPr>
          <w:rFonts w:ascii="Times New Roman" w:hAnsi="Times New Roman" w:cs="Times New Roman"/>
          <w:sz w:val="24"/>
          <w:szCs w:val="24"/>
        </w:rPr>
        <w:t xml:space="preserve"> arms are bent on the bay’s basket,</w:t>
      </w:r>
      <w:r w:rsidR="00227A7F">
        <w:rPr>
          <w:rFonts w:ascii="Times New Roman" w:hAnsi="Times New Roman" w:cs="Times New Roman"/>
          <w:sz w:val="24"/>
          <w:szCs w:val="24"/>
        </w:rPr>
        <w:t xml:space="preserve"> thereby generating a conclusion that the sleep</w:t>
      </w:r>
      <w:r w:rsidR="00547F51">
        <w:rPr>
          <w:rFonts w:ascii="Times New Roman" w:hAnsi="Times New Roman" w:cs="Times New Roman"/>
          <w:sz w:val="24"/>
          <w:szCs w:val="24"/>
        </w:rPr>
        <w:t>ing</w:t>
      </w:r>
      <w:r w:rsidR="00227A7F">
        <w:rPr>
          <w:rFonts w:ascii="Times New Roman" w:hAnsi="Times New Roman" w:cs="Times New Roman"/>
          <w:sz w:val="24"/>
          <w:szCs w:val="24"/>
        </w:rPr>
        <w:t xml:space="preserve"> gesture posed by the baby echoes her tenderness. </w:t>
      </w:r>
      <w:r w:rsidR="00F342FE">
        <w:rPr>
          <w:rFonts w:ascii="Times New Roman" w:hAnsi="Times New Roman" w:cs="Times New Roman"/>
          <w:sz w:val="24"/>
          <w:szCs w:val="24"/>
        </w:rPr>
        <w:t xml:space="preserve">In the background, there is </w:t>
      </w:r>
      <w:r w:rsidR="005E5482">
        <w:rPr>
          <w:rFonts w:ascii="Times New Roman" w:hAnsi="Times New Roman" w:cs="Times New Roman"/>
          <w:sz w:val="24"/>
          <w:szCs w:val="24"/>
        </w:rPr>
        <w:t>scenery</w:t>
      </w:r>
      <w:r w:rsidR="00F342FE">
        <w:rPr>
          <w:rFonts w:ascii="Times New Roman" w:hAnsi="Times New Roman" w:cs="Times New Roman"/>
          <w:sz w:val="24"/>
          <w:szCs w:val="24"/>
        </w:rPr>
        <w:t xml:space="preserve"> that expresses the presence of a calm and peaceful environment. The painting also generates </w:t>
      </w:r>
      <w:r w:rsidR="00547F51">
        <w:rPr>
          <w:rFonts w:ascii="Times New Roman" w:hAnsi="Times New Roman" w:cs="Times New Roman"/>
          <w:sz w:val="24"/>
          <w:szCs w:val="24"/>
        </w:rPr>
        <w:t>a</w:t>
      </w:r>
      <w:r w:rsidR="00F342FE">
        <w:rPr>
          <w:rFonts w:ascii="Times New Roman" w:hAnsi="Times New Roman" w:cs="Times New Roman"/>
          <w:sz w:val="24"/>
          <w:szCs w:val="24"/>
        </w:rPr>
        <w:t xml:space="preserve"> common concept about close links between a mother and her baby. It</w:t>
      </w:r>
      <w:r w:rsidR="00547F51">
        <w:rPr>
          <w:rFonts w:ascii="Times New Roman" w:hAnsi="Times New Roman" w:cs="Times New Roman"/>
          <w:sz w:val="24"/>
          <w:szCs w:val="24"/>
        </w:rPr>
        <w:t>, however,</w:t>
      </w:r>
      <w:r w:rsidR="00F342FE">
        <w:rPr>
          <w:rFonts w:ascii="Times New Roman" w:hAnsi="Times New Roman" w:cs="Times New Roman"/>
          <w:sz w:val="24"/>
          <w:szCs w:val="24"/>
        </w:rPr>
        <w:t xml:space="preserve"> implies of weaker ties existing between father and child since the</w:t>
      </w:r>
      <w:r w:rsidR="00A3662E">
        <w:rPr>
          <w:rFonts w:ascii="Times New Roman" w:hAnsi="Times New Roman" w:cs="Times New Roman"/>
          <w:sz w:val="24"/>
          <w:szCs w:val="24"/>
        </w:rPr>
        <w:t xml:space="preserve">re are fewer portraits of such. </w:t>
      </w:r>
      <w:r w:rsidR="00547F51">
        <w:rPr>
          <w:rFonts w:ascii="Times New Roman" w:hAnsi="Times New Roman" w:cs="Times New Roman"/>
          <w:sz w:val="24"/>
          <w:szCs w:val="24"/>
        </w:rPr>
        <w:t>A white curtain partly covers the basket that holds the baby</w:t>
      </w:r>
      <w:r w:rsidR="00A3662E">
        <w:rPr>
          <w:rFonts w:ascii="Times New Roman" w:hAnsi="Times New Roman" w:cs="Times New Roman"/>
          <w:sz w:val="24"/>
          <w:szCs w:val="24"/>
        </w:rPr>
        <w:t xml:space="preserve"> with yellow fittings. This view derives a beauty context all over. Despite </w:t>
      </w:r>
      <w:proofErr w:type="spellStart"/>
      <w:r w:rsidR="00A3662E">
        <w:rPr>
          <w:rFonts w:ascii="Times New Roman" w:hAnsi="Times New Roman" w:cs="Times New Roman"/>
          <w:sz w:val="24"/>
          <w:szCs w:val="24"/>
        </w:rPr>
        <w:t>Berthe</w:t>
      </w:r>
      <w:proofErr w:type="spellEnd"/>
      <w:r w:rsidR="00A3662E">
        <w:rPr>
          <w:rFonts w:ascii="Times New Roman" w:hAnsi="Times New Roman" w:cs="Times New Roman"/>
          <w:sz w:val="24"/>
          <w:szCs w:val="24"/>
        </w:rPr>
        <w:t xml:space="preserve"> making it into the limelight, </w:t>
      </w:r>
      <w:r w:rsidR="00547F51">
        <w:rPr>
          <w:rFonts w:ascii="Times New Roman" w:hAnsi="Times New Roman" w:cs="Times New Roman"/>
          <w:sz w:val="24"/>
          <w:szCs w:val="24"/>
        </w:rPr>
        <w:t>several factors</w:t>
      </w:r>
      <w:r w:rsidR="00A3662E">
        <w:rPr>
          <w:rFonts w:ascii="Times New Roman" w:hAnsi="Times New Roman" w:cs="Times New Roman"/>
          <w:sz w:val="24"/>
          <w:szCs w:val="24"/>
        </w:rPr>
        <w:t xml:space="preserve"> proved to challenge her progress. Some of these were gender bias and the inability to create adequate time for her classes since she had to play </w:t>
      </w:r>
      <w:r w:rsidR="00547F51">
        <w:rPr>
          <w:rFonts w:ascii="Times New Roman" w:hAnsi="Times New Roman" w:cs="Times New Roman"/>
          <w:sz w:val="24"/>
          <w:szCs w:val="24"/>
        </w:rPr>
        <w:t>the</w:t>
      </w:r>
      <w:r w:rsidR="00A3662E">
        <w:rPr>
          <w:rFonts w:ascii="Times New Roman" w:hAnsi="Times New Roman" w:cs="Times New Roman"/>
          <w:sz w:val="24"/>
          <w:szCs w:val="24"/>
        </w:rPr>
        <w:t xml:space="preserve"> role of a mother. </w:t>
      </w:r>
      <w:r w:rsidR="00547F51">
        <w:rPr>
          <w:rFonts w:ascii="Times New Roman" w:hAnsi="Times New Roman" w:cs="Times New Roman"/>
          <w:sz w:val="24"/>
          <w:szCs w:val="24"/>
        </w:rPr>
        <w:t xml:space="preserve">Her close encounters and surroundings mostly influenced </w:t>
      </w:r>
      <w:proofErr w:type="spellStart"/>
      <w:r w:rsidR="00547F51">
        <w:rPr>
          <w:rFonts w:ascii="Times New Roman" w:hAnsi="Times New Roman" w:cs="Times New Roman"/>
          <w:sz w:val="24"/>
          <w:szCs w:val="24"/>
        </w:rPr>
        <w:t>Berthe's</w:t>
      </w:r>
      <w:proofErr w:type="spellEnd"/>
      <w:r w:rsidR="00547F51">
        <w:rPr>
          <w:rFonts w:ascii="Times New Roman" w:hAnsi="Times New Roman" w:cs="Times New Roman"/>
          <w:sz w:val="24"/>
          <w:szCs w:val="24"/>
        </w:rPr>
        <w:t xml:space="preserve"> work</w:t>
      </w:r>
      <w:r w:rsidR="009D4449">
        <w:rPr>
          <w:rFonts w:ascii="Times New Roman" w:hAnsi="Times New Roman" w:cs="Times New Roman"/>
          <w:sz w:val="24"/>
          <w:szCs w:val="24"/>
        </w:rPr>
        <w:t>. She rarely painted on urban sceneries since she spent lesser times there.</w:t>
      </w:r>
    </w:p>
    <w:p w:rsidR="00E12428" w:rsidRPr="00E12428" w:rsidRDefault="00E12428" w:rsidP="00227A7F">
      <w:pPr>
        <w:tabs>
          <w:tab w:val="left" w:pos="720"/>
          <w:tab w:val="left" w:pos="1440"/>
          <w:tab w:val="left" w:pos="2567"/>
        </w:tabs>
        <w:spacing w:line="480" w:lineRule="auto"/>
        <w:rPr>
          <w:rFonts w:ascii="Times New Roman" w:hAnsi="Times New Roman" w:cs="Times New Roman"/>
          <w:b/>
          <w:sz w:val="24"/>
          <w:szCs w:val="24"/>
        </w:rPr>
      </w:pPr>
      <w:r>
        <w:rPr>
          <w:rFonts w:ascii="Times New Roman" w:hAnsi="Times New Roman" w:cs="Times New Roman"/>
          <w:b/>
          <w:sz w:val="24"/>
          <w:szCs w:val="24"/>
        </w:rPr>
        <w:t>Artistic Education and Background</w:t>
      </w:r>
    </w:p>
    <w:p w:rsidR="00DC088F" w:rsidRDefault="00DC088F" w:rsidP="00227A7F">
      <w:pPr>
        <w:tabs>
          <w:tab w:val="left" w:pos="720"/>
          <w:tab w:val="left" w:pos="1440"/>
          <w:tab w:val="left" w:pos="2567"/>
        </w:tabs>
        <w:spacing w:line="480" w:lineRule="auto"/>
        <w:rPr>
          <w:rFonts w:ascii="Times New Roman" w:hAnsi="Times New Roman" w:cs="Times New Roman"/>
          <w:sz w:val="24"/>
          <w:szCs w:val="24"/>
        </w:rPr>
      </w:pPr>
      <w:r>
        <w:rPr>
          <w:rFonts w:ascii="Times New Roman" w:hAnsi="Times New Roman" w:cs="Times New Roman"/>
          <w:sz w:val="24"/>
          <w:szCs w:val="24"/>
        </w:rPr>
        <w:tab/>
      </w:r>
      <w:r w:rsidR="00E56AF6">
        <w:rPr>
          <w:rFonts w:ascii="Times New Roman" w:hAnsi="Times New Roman" w:cs="Times New Roman"/>
          <w:sz w:val="24"/>
          <w:szCs w:val="24"/>
        </w:rPr>
        <w:t xml:space="preserve">Elizabeth carried out her art studies </w:t>
      </w:r>
      <w:r w:rsidR="00547F51">
        <w:rPr>
          <w:rFonts w:ascii="Times New Roman" w:hAnsi="Times New Roman" w:cs="Times New Roman"/>
          <w:sz w:val="24"/>
          <w:szCs w:val="24"/>
        </w:rPr>
        <w:t>at</w:t>
      </w:r>
      <w:r w:rsidR="00E56AF6">
        <w:rPr>
          <w:rFonts w:ascii="Times New Roman" w:hAnsi="Times New Roman" w:cs="Times New Roman"/>
          <w:sz w:val="24"/>
          <w:szCs w:val="24"/>
        </w:rPr>
        <w:t xml:space="preserve"> Nicholas Copernicus University, majoring on fine arts. Her greatest works came to public exposure during an outdoor gallery presentation </w:t>
      </w:r>
      <w:r w:rsidR="00E56AF6">
        <w:rPr>
          <w:rFonts w:ascii="Times New Roman" w:hAnsi="Times New Roman" w:cs="Times New Roman"/>
          <w:sz w:val="24"/>
          <w:szCs w:val="24"/>
        </w:rPr>
        <w:lastRenderedPageBreak/>
        <w:t>hosted by AMS</w:t>
      </w:r>
      <w:r w:rsidR="00621A73" w:rsidRPr="00621A73">
        <w:t xml:space="preserve"> </w:t>
      </w:r>
      <w:r w:rsidR="00621A73">
        <w:t>(</w:t>
      </w:r>
      <w:proofErr w:type="spellStart"/>
      <w:r w:rsidR="00621A73" w:rsidRPr="00621A73">
        <w:rPr>
          <w:rFonts w:ascii="Times New Roman" w:hAnsi="Times New Roman" w:cs="Times New Roman"/>
          <w:sz w:val="24"/>
          <w:szCs w:val="24"/>
        </w:rPr>
        <w:t>Koczanowicz</w:t>
      </w:r>
      <w:proofErr w:type="spellEnd"/>
      <w:r w:rsidR="00621A73" w:rsidRPr="00621A73">
        <w:rPr>
          <w:rFonts w:ascii="Times New Roman" w:hAnsi="Times New Roman" w:cs="Times New Roman"/>
          <w:sz w:val="24"/>
          <w:szCs w:val="24"/>
        </w:rPr>
        <w:t>,</w:t>
      </w:r>
      <w:r w:rsidR="00621A73">
        <w:rPr>
          <w:rFonts w:ascii="Times New Roman" w:hAnsi="Times New Roman" w:cs="Times New Roman"/>
          <w:sz w:val="24"/>
          <w:szCs w:val="24"/>
        </w:rPr>
        <w:t xml:space="preserve"> pg. 340-352)</w:t>
      </w:r>
      <w:r w:rsidR="00E56AF6">
        <w:rPr>
          <w:rFonts w:ascii="Times New Roman" w:hAnsi="Times New Roman" w:cs="Times New Roman"/>
          <w:sz w:val="24"/>
          <w:szCs w:val="24"/>
        </w:rPr>
        <w:t xml:space="preserve">. </w:t>
      </w:r>
      <w:r>
        <w:rPr>
          <w:rFonts w:ascii="Times New Roman" w:hAnsi="Times New Roman" w:cs="Times New Roman"/>
          <w:sz w:val="24"/>
          <w:szCs w:val="24"/>
        </w:rPr>
        <w:t xml:space="preserve">Elizabeth </w:t>
      </w:r>
      <w:proofErr w:type="spellStart"/>
      <w:r>
        <w:rPr>
          <w:rFonts w:ascii="Times New Roman" w:hAnsi="Times New Roman" w:cs="Times New Roman"/>
          <w:sz w:val="24"/>
          <w:szCs w:val="24"/>
        </w:rPr>
        <w:t>Jablonska’s</w:t>
      </w:r>
      <w:proofErr w:type="spellEnd"/>
      <w:r>
        <w:rPr>
          <w:rFonts w:ascii="Times New Roman" w:hAnsi="Times New Roman" w:cs="Times New Roman"/>
          <w:sz w:val="24"/>
          <w:szCs w:val="24"/>
        </w:rPr>
        <w:t xml:space="preserve"> artwork majorly focu</w:t>
      </w:r>
      <w:r w:rsidR="00547F51">
        <w:rPr>
          <w:rFonts w:ascii="Times New Roman" w:hAnsi="Times New Roman" w:cs="Times New Roman"/>
          <w:sz w:val="24"/>
          <w:szCs w:val="24"/>
        </w:rPr>
        <w:t>se</w:t>
      </w:r>
      <w:r>
        <w:rPr>
          <w:rFonts w:ascii="Times New Roman" w:hAnsi="Times New Roman" w:cs="Times New Roman"/>
          <w:sz w:val="24"/>
          <w:szCs w:val="24"/>
        </w:rPr>
        <w:t>s on the kitchen cores performed by both men and women. This case ceases to be applied in one of her paintings; super</w:t>
      </w:r>
      <w:r w:rsidR="00547F51">
        <w:rPr>
          <w:rFonts w:ascii="Times New Roman" w:hAnsi="Times New Roman" w:cs="Times New Roman"/>
          <w:sz w:val="24"/>
          <w:szCs w:val="24"/>
        </w:rPr>
        <w:t xml:space="preserve"> </w:t>
      </w:r>
      <w:r>
        <w:rPr>
          <w:rFonts w:ascii="Times New Roman" w:hAnsi="Times New Roman" w:cs="Times New Roman"/>
          <w:sz w:val="24"/>
          <w:szCs w:val="24"/>
        </w:rPr>
        <w:t xml:space="preserve">mother, where Elizabeth is seen dressed in one of her son’s favourite superhero. In this painting, she </w:t>
      </w:r>
      <w:r w:rsidR="00547F51">
        <w:rPr>
          <w:rFonts w:ascii="Times New Roman" w:hAnsi="Times New Roman" w:cs="Times New Roman"/>
          <w:sz w:val="24"/>
          <w:szCs w:val="24"/>
        </w:rPr>
        <w:t>can</w:t>
      </w:r>
      <w:r>
        <w:rPr>
          <w:rFonts w:ascii="Times New Roman" w:hAnsi="Times New Roman" w:cs="Times New Roman"/>
          <w:sz w:val="24"/>
          <w:szCs w:val="24"/>
        </w:rPr>
        <w:t xml:space="preserve"> portray a heroic gesture from one of the comic books. The painting also forms ridicule through its ability to per with myths about immortal beings. </w:t>
      </w:r>
      <w:r w:rsidR="007F4184">
        <w:rPr>
          <w:rFonts w:ascii="Times New Roman" w:hAnsi="Times New Roman" w:cs="Times New Roman"/>
          <w:sz w:val="24"/>
          <w:szCs w:val="24"/>
        </w:rPr>
        <w:t>In this portrait, Elizabeth achieves in raising the attention of simple things that most people take for granted. Superheroes, for instance, are a thing that most people have grown to believe as lies or myths. The painting</w:t>
      </w:r>
      <w:r w:rsidR="00547F51">
        <w:rPr>
          <w:rFonts w:ascii="Times New Roman" w:hAnsi="Times New Roman" w:cs="Times New Roman"/>
          <w:sz w:val="24"/>
          <w:szCs w:val="24"/>
        </w:rPr>
        <w:t>, however,</w:t>
      </w:r>
      <w:r w:rsidR="007F4184">
        <w:rPr>
          <w:rFonts w:ascii="Times New Roman" w:hAnsi="Times New Roman" w:cs="Times New Roman"/>
          <w:sz w:val="24"/>
          <w:szCs w:val="24"/>
        </w:rPr>
        <w:t xml:space="preserve"> ignores this belief and gives an individual something to focus on or gather attention. In the picture, there is the presence of Elizabeth w</w:t>
      </w:r>
      <w:r w:rsidR="00FD1D4B">
        <w:rPr>
          <w:rFonts w:ascii="Times New Roman" w:hAnsi="Times New Roman" w:cs="Times New Roman"/>
          <w:sz w:val="24"/>
          <w:szCs w:val="24"/>
        </w:rPr>
        <w:t>h</w:t>
      </w:r>
      <w:r w:rsidR="007F4184">
        <w:rPr>
          <w:rFonts w:ascii="Times New Roman" w:hAnsi="Times New Roman" w:cs="Times New Roman"/>
          <w:sz w:val="24"/>
          <w:szCs w:val="24"/>
        </w:rPr>
        <w:t>o is dressed in a costume suit of a superhero with her son sited on her lap.</w:t>
      </w:r>
      <w:r w:rsidR="00FD1D4B">
        <w:rPr>
          <w:rFonts w:ascii="Times New Roman" w:hAnsi="Times New Roman" w:cs="Times New Roman"/>
          <w:sz w:val="24"/>
          <w:szCs w:val="24"/>
        </w:rPr>
        <w:t xml:space="preserve"> </w:t>
      </w:r>
      <w:r w:rsidR="00396454">
        <w:rPr>
          <w:rFonts w:ascii="Times New Roman" w:hAnsi="Times New Roman" w:cs="Times New Roman"/>
          <w:sz w:val="24"/>
          <w:szCs w:val="24"/>
        </w:rPr>
        <w:t xml:space="preserve">Her son </w:t>
      </w:r>
      <w:r w:rsidR="00547F51">
        <w:rPr>
          <w:rFonts w:ascii="Times New Roman" w:hAnsi="Times New Roman" w:cs="Times New Roman"/>
          <w:sz w:val="24"/>
          <w:szCs w:val="24"/>
        </w:rPr>
        <w:t>has no</w:t>
      </w:r>
      <w:r w:rsidR="00396454">
        <w:rPr>
          <w:rFonts w:ascii="Times New Roman" w:hAnsi="Times New Roman" w:cs="Times New Roman"/>
          <w:sz w:val="24"/>
          <w:szCs w:val="24"/>
        </w:rPr>
        <w:t xml:space="preserve"> shirt on and showcases facial expressions that render him sad. This condition plays </w:t>
      </w:r>
      <w:r w:rsidR="00547F51">
        <w:rPr>
          <w:rFonts w:ascii="Times New Roman" w:hAnsi="Times New Roman" w:cs="Times New Roman"/>
          <w:sz w:val="24"/>
          <w:szCs w:val="24"/>
        </w:rPr>
        <w:t xml:space="preserve">a </w:t>
      </w:r>
      <w:r w:rsidR="00396454">
        <w:rPr>
          <w:rFonts w:ascii="Times New Roman" w:hAnsi="Times New Roman" w:cs="Times New Roman"/>
          <w:sz w:val="24"/>
          <w:szCs w:val="24"/>
        </w:rPr>
        <w:t>key part in passing information towards the audience</w:t>
      </w:r>
      <w:r w:rsidR="00547F51">
        <w:rPr>
          <w:rFonts w:ascii="Times New Roman" w:hAnsi="Times New Roman" w:cs="Times New Roman"/>
          <w:sz w:val="24"/>
          <w:szCs w:val="24"/>
        </w:rPr>
        <w:t>,</w:t>
      </w:r>
      <w:r w:rsidR="00396454">
        <w:rPr>
          <w:rFonts w:ascii="Times New Roman" w:hAnsi="Times New Roman" w:cs="Times New Roman"/>
          <w:sz w:val="24"/>
          <w:szCs w:val="24"/>
        </w:rPr>
        <w:t xml:space="preserve"> for it shows that he </w:t>
      </w:r>
      <w:r w:rsidR="00547F51">
        <w:rPr>
          <w:rFonts w:ascii="Times New Roman" w:hAnsi="Times New Roman" w:cs="Times New Roman"/>
          <w:sz w:val="24"/>
          <w:szCs w:val="24"/>
        </w:rPr>
        <w:t>needs</w:t>
      </w:r>
      <w:r w:rsidR="00396454">
        <w:rPr>
          <w:rFonts w:ascii="Times New Roman" w:hAnsi="Times New Roman" w:cs="Times New Roman"/>
          <w:sz w:val="24"/>
          <w:szCs w:val="24"/>
        </w:rPr>
        <w:t xml:space="preserve"> help and cannot manage to help himself.</w:t>
      </w:r>
      <w:r w:rsidR="00547F51">
        <w:rPr>
          <w:rFonts w:ascii="Times New Roman" w:hAnsi="Times New Roman" w:cs="Times New Roman"/>
          <w:sz w:val="24"/>
          <w:szCs w:val="24"/>
        </w:rPr>
        <w:t xml:space="preserve"> </w:t>
      </w:r>
      <w:r w:rsidR="00396454">
        <w:rPr>
          <w:rFonts w:ascii="Times New Roman" w:hAnsi="Times New Roman" w:cs="Times New Roman"/>
          <w:sz w:val="24"/>
          <w:szCs w:val="24"/>
        </w:rPr>
        <w:t xml:space="preserve">On the other hand, the heroic gesture behind him has a view of strength due to the bulging muscles as well as wide chests. </w:t>
      </w:r>
      <w:r w:rsidR="00C85B1C">
        <w:rPr>
          <w:rFonts w:ascii="Times New Roman" w:hAnsi="Times New Roman" w:cs="Times New Roman"/>
          <w:sz w:val="24"/>
          <w:szCs w:val="24"/>
        </w:rPr>
        <w:t>This state assures that there is hope for the safety of the boy. In line with most of her artwork genres, the picture is taken</w:t>
      </w:r>
      <w:r w:rsidR="00B865DF">
        <w:rPr>
          <w:rFonts w:ascii="Times New Roman" w:hAnsi="Times New Roman" w:cs="Times New Roman"/>
          <w:sz w:val="24"/>
          <w:szCs w:val="24"/>
        </w:rPr>
        <w:t xml:space="preserve"> in the context of the kitchen.</w:t>
      </w:r>
      <w:r w:rsidR="008E6A02">
        <w:rPr>
          <w:rFonts w:ascii="Times New Roman" w:hAnsi="Times New Roman" w:cs="Times New Roman"/>
          <w:sz w:val="24"/>
          <w:szCs w:val="24"/>
        </w:rPr>
        <w:t xml:space="preserve"> According to Polish culture, there is </w:t>
      </w:r>
      <w:r w:rsidR="00547F51">
        <w:rPr>
          <w:rFonts w:ascii="Times New Roman" w:hAnsi="Times New Roman" w:cs="Times New Roman"/>
          <w:sz w:val="24"/>
          <w:szCs w:val="24"/>
        </w:rPr>
        <w:t xml:space="preserve">a </w:t>
      </w:r>
      <w:r w:rsidR="008E6A02">
        <w:rPr>
          <w:rFonts w:ascii="Times New Roman" w:hAnsi="Times New Roman" w:cs="Times New Roman"/>
          <w:sz w:val="24"/>
          <w:szCs w:val="24"/>
        </w:rPr>
        <w:t>belief in the iconic connotations of baby Jesus with her mother</w:t>
      </w:r>
      <w:r w:rsidR="00547F51">
        <w:rPr>
          <w:rFonts w:ascii="Times New Roman" w:hAnsi="Times New Roman" w:cs="Times New Roman"/>
          <w:sz w:val="24"/>
          <w:szCs w:val="24"/>
        </w:rPr>
        <w:t>,</w:t>
      </w:r>
      <w:r w:rsidR="008E6A02">
        <w:rPr>
          <w:rFonts w:ascii="Times New Roman" w:hAnsi="Times New Roman" w:cs="Times New Roman"/>
          <w:sz w:val="24"/>
          <w:szCs w:val="24"/>
        </w:rPr>
        <w:t xml:space="preserve"> Mary.</w:t>
      </w:r>
    </w:p>
    <w:p w:rsidR="007148A4" w:rsidRPr="007148A4" w:rsidRDefault="007148A4" w:rsidP="00227A7F">
      <w:pPr>
        <w:tabs>
          <w:tab w:val="left" w:pos="720"/>
          <w:tab w:val="left" w:pos="1440"/>
          <w:tab w:val="left" w:pos="2567"/>
        </w:tabs>
        <w:spacing w:line="480" w:lineRule="auto"/>
        <w:rPr>
          <w:rFonts w:ascii="Times New Roman" w:hAnsi="Times New Roman" w:cs="Times New Roman"/>
          <w:b/>
          <w:sz w:val="24"/>
          <w:szCs w:val="24"/>
        </w:rPr>
      </w:pPr>
      <w:r>
        <w:rPr>
          <w:rFonts w:ascii="Times New Roman" w:hAnsi="Times New Roman" w:cs="Times New Roman"/>
          <w:b/>
          <w:sz w:val="24"/>
          <w:szCs w:val="24"/>
        </w:rPr>
        <w:t>Comparison Between the two Artworks</w:t>
      </w:r>
    </w:p>
    <w:p w:rsidR="008E6A02" w:rsidRDefault="008E6A02" w:rsidP="00212B6A">
      <w:pPr>
        <w:tabs>
          <w:tab w:val="left" w:pos="720"/>
          <w:tab w:val="left" w:pos="1440"/>
          <w:tab w:val="left" w:pos="2567"/>
        </w:tabs>
        <w:spacing w:line="480" w:lineRule="auto"/>
        <w:rPr>
          <w:rFonts w:ascii="Times New Roman" w:hAnsi="Times New Roman" w:cs="Times New Roman"/>
          <w:sz w:val="24"/>
          <w:szCs w:val="24"/>
        </w:rPr>
      </w:pPr>
      <w:r>
        <w:rPr>
          <w:rFonts w:ascii="Times New Roman" w:hAnsi="Times New Roman" w:cs="Times New Roman"/>
          <w:sz w:val="24"/>
          <w:szCs w:val="24"/>
        </w:rPr>
        <w:tab/>
        <w:t>In both of these artworks, two similarities can be identified concerning their outlook. First, both of them showcase the state of helplessness in the children</w:t>
      </w:r>
      <w:r w:rsidR="00547F51">
        <w:rPr>
          <w:rFonts w:ascii="Times New Roman" w:hAnsi="Times New Roman" w:cs="Times New Roman"/>
          <w:sz w:val="24"/>
          <w:szCs w:val="24"/>
        </w:rPr>
        <w:t>,</w:t>
      </w:r>
      <w:r>
        <w:rPr>
          <w:rFonts w:ascii="Times New Roman" w:hAnsi="Times New Roman" w:cs="Times New Roman"/>
          <w:sz w:val="24"/>
          <w:szCs w:val="24"/>
        </w:rPr>
        <w:t xml:space="preserve"> thereby granting the women next to the full responsibility </w:t>
      </w:r>
      <w:r w:rsidR="00547F51">
        <w:rPr>
          <w:rFonts w:ascii="Times New Roman" w:hAnsi="Times New Roman" w:cs="Times New Roman"/>
          <w:sz w:val="24"/>
          <w:szCs w:val="24"/>
        </w:rPr>
        <w:t>for</w:t>
      </w:r>
      <w:r>
        <w:rPr>
          <w:rFonts w:ascii="Times New Roman" w:hAnsi="Times New Roman" w:cs="Times New Roman"/>
          <w:sz w:val="24"/>
          <w:szCs w:val="24"/>
        </w:rPr>
        <w:t xml:space="preserve"> their protection. In </w:t>
      </w:r>
      <w:proofErr w:type="spellStart"/>
      <w:r>
        <w:rPr>
          <w:rFonts w:ascii="Times New Roman" w:hAnsi="Times New Roman" w:cs="Times New Roman"/>
          <w:sz w:val="24"/>
          <w:szCs w:val="24"/>
        </w:rPr>
        <w:t>Berthe’s</w:t>
      </w:r>
      <w:proofErr w:type="spellEnd"/>
      <w:r>
        <w:rPr>
          <w:rFonts w:ascii="Times New Roman" w:hAnsi="Times New Roman" w:cs="Times New Roman"/>
          <w:sz w:val="24"/>
          <w:szCs w:val="24"/>
        </w:rPr>
        <w:t xml:space="preserve"> portrait, the baby has her eyes closed and has no awareness of her immediate surroundings. This state assures the presence of </w:t>
      </w:r>
      <w:r w:rsidR="00547F51">
        <w:rPr>
          <w:rFonts w:ascii="Times New Roman" w:hAnsi="Times New Roman" w:cs="Times New Roman"/>
          <w:sz w:val="24"/>
          <w:szCs w:val="24"/>
        </w:rPr>
        <w:t xml:space="preserve">a </w:t>
      </w:r>
      <w:r>
        <w:rPr>
          <w:rFonts w:ascii="Times New Roman" w:hAnsi="Times New Roman" w:cs="Times New Roman"/>
          <w:sz w:val="24"/>
          <w:szCs w:val="24"/>
        </w:rPr>
        <w:t xml:space="preserve">lack of ability to help oneself. In Elizabeth’s portrait, the boy is seen with no shirt and sited at the lap of the superhero. This condition proves that the boy is scared and unable to protect himself. Another similarity is noticed in the tender touch that both women </w:t>
      </w:r>
      <w:r>
        <w:rPr>
          <w:rFonts w:ascii="Times New Roman" w:hAnsi="Times New Roman" w:cs="Times New Roman"/>
          <w:sz w:val="24"/>
          <w:szCs w:val="24"/>
        </w:rPr>
        <w:lastRenderedPageBreak/>
        <w:t xml:space="preserve">express towards the young ones. </w:t>
      </w:r>
      <w:r w:rsidR="00212B6A">
        <w:rPr>
          <w:rFonts w:ascii="Times New Roman" w:hAnsi="Times New Roman" w:cs="Times New Roman"/>
          <w:sz w:val="24"/>
          <w:szCs w:val="24"/>
        </w:rPr>
        <w:t xml:space="preserve">In </w:t>
      </w:r>
      <w:proofErr w:type="spellStart"/>
      <w:r w:rsidR="00212B6A">
        <w:rPr>
          <w:rFonts w:ascii="Times New Roman" w:hAnsi="Times New Roman" w:cs="Times New Roman"/>
          <w:sz w:val="24"/>
          <w:szCs w:val="24"/>
        </w:rPr>
        <w:t>Berthe’s</w:t>
      </w:r>
      <w:proofErr w:type="spellEnd"/>
      <w:r w:rsidR="00212B6A">
        <w:rPr>
          <w:rFonts w:ascii="Times New Roman" w:hAnsi="Times New Roman" w:cs="Times New Roman"/>
          <w:sz w:val="24"/>
          <w:szCs w:val="24"/>
        </w:rPr>
        <w:t xml:space="preserve"> portrait, </w:t>
      </w:r>
      <w:proofErr w:type="spellStart"/>
      <w:r w:rsidR="00212B6A">
        <w:rPr>
          <w:rFonts w:ascii="Times New Roman" w:hAnsi="Times New Roman" w:cs="Times New Roman"/>
          <w:sz w:val="24"/>
          <w:szCs w:val="24"/>
        </w:rPr>
        <w:t>Edma</w:t>
      </w:r>
      <w:proofErr w:type="spellEnd"/>
      <w:r w:rsidR="00212B6A">
        <w:rPr>
          <w:rFonts w:ascii="Times New Roman" w:hAnsi="Times New Roman" w:cs="Times New Roman"/>
          <w:sz w:val="24"/>
          <w:szCs w:val="24"/>
        </w:rPr>
        <w:t xml:space="preserve"> is seen bending her arm on the child’s basket while lowering her face to look at her. As for Elizabeth, a tender touch is showcased when she places the boy on her lap to assure safety while in her arms.</w:t>
      </w:r>
    </w:p>
    <w:p w:rsidR="00212B6A" w:rsidRDefault="00212B6A" w:rsidP="000E2BB7">
      <w:pPr>
        <w:tabs>
          <w:tab w:val="left" w:pos="720"/>
          <w:tab w:val="left" w:pos="1440"/>
          <w:tab w:val="left" w:pos="2567"/>
        </w:tabs>
        <w:spacing w:line="480" w:lineRule="auto"/>
        <w:rPr>
          <w:rFonts w:ascii="Times New Roman" w:hAnsi="Times New Roman" w:cs="Times New Roman"/>
          <w:sz w:val="24"/>
          <w:szCs w:val="24"/>
        </w:rPr>
      </w:pPr>
      <w:r>
        <w:rPr>
          <w:rFonts w:ascii="Times New Roman" w:hAnsi="Times New Roman" w:cs="Times New Roman"/>
          <w:sz w:val="24"/>
          <w:szCs w:val="24"/>
        </w:rPr>
        <w:tab/>
      </w:r>
      <w:r w:rsidR="000E2BB7">
        <w:rPr>
          <w:rFonts w:ascii="Times New Roman" w:hAnsi="Times New Roman" w:cs="Times New Roman"/>
          <w:sz w:val="24"/>
          <w:szCs w:val="24"/>
        </w:rPr>
        <w:t>The</w:t>
      </w:r>
      <w:r w:rsidR="00547F51">
        <w:rPr>
          <w:rFonts w:ascii="Times New Roman" w:hAnsi="Times New Roman" w:cs="Times New Roman"/>
          <w:sz w:val="24"/>
          <w:szCs w:val="24"/>
        </w:rPr>
        <w:t>ir</w:t>
      </w:r>
      <w:r w:rsidR="000E2BB7">
        <w:rPr>
          <w:rFonts w:ascii="Times New Roman" w:hAnsi="Times New Roman" w:cs="Times New Roman"/>
          <w:sz w:val="24"/>
          <w:szCs w:val="24"/>
        </w:rPr>
        <w:t xml:space="preserve"> paintings also hold certain differences against each other. One of these differences is noticed in the background information being passed. As for </w:t>
      </w:r>
      <w:proofErr w:type="spellStart"/>
      <w:r w:rsidR="000E2BB7">
        <w:rPr>
          <w:rFonts w:ascii="Times New Roman" w:hAnsi="Times New Roman" w:cs="Times New Roman"/>
          <w:sz w:val="24"/>
          <w:szCs w:val="24"/>
        </w:rPr>
        <w:t>Berthe</w:t>
      </w:r>
      <w:proofErr w:type="spellEnd"/>
      <w:r w:rsidR="000E2BB7">
        <w:rPr>
          <w:rFonts w:ascii="Times New Roman" w:hAnsi="Times New Roman" w:cs="Times New Roman"/>
          <w:sz w:val="24"/>
          <w:szCs w:val="24"/>
        </w:rPr>
        <w:t xml:space="preserve">, the portrait assures peace surrounding for the baby. This condition is as a result of the presence of white curtains covering the baby as well as yellow fittings around her. In Elizabeth’s portrait, there is a background that implies the occurrence of violent encounters to accomplish the safety of the boy. This condition is due to the presence of a muscled superhero </w:t>
      </w:r>
      <w:proofErr w:type="gramStart"/>
      <w:r w:rsidR="000E2BB7">
        <w:rPr>
          <w:rFonts w:ascii="Times New Roman" w:hAnsi="Times New Roman" w:cs="Times New Roman"/>
          <w:sz w:val="24"/>
          <w:szCs w:val="24"/>
        </w:rPr>
        <w:t>who</w:t>
      </w:r>
      <w:proofErr w:type="gramEnd"/>
      <w:r w:rsidR="000E2BB7">
        <w:rPr>
          <w:rFonts w:ascii="Times New Roman" w:hAnsi="Times New Roman" w:cs="Times New Roman"/>
          <w:sz w:val="24"/>
          <w:szCs w:val="24"/>
        </w:rPr>
        <w:t xml:space="preserve"> showcases toughness.</w:t>
      </w:r>
    </w:p>
    <w:p w:rsidR="00C37156" w:rsidRDefault="00C37156" w:rsidP="000E2BB7">
      <w:pPr>
        <w:tabs>
          <w:tab w:val="left" w:pos="720"/>
          <w:tab w:val="left" w:pos="1440"/>
          <w:tab w:val="left" w:pos="2567"/>
        </w:tabs>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C37156" w:rsidRPr="00C37156" w:rsidRDefault="00C37156" w:rsidP="000E2BB7">
      <w:pPr>
        <w:tabs>
          <w:tab w:val="left" w:pos="720"/>
          <w:tab w:val="left" w:pos="1440"/>
          <w:tab w:val="left" w:pos="2567"/>
        </w:tabs>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Despite the presence of similarities and differences between the portraits, the theme of motherhood remains to be expressed. The need for comparison between the two paintings is to show the diverse modes of conveying information using different </w:t>
      </w:r>
      <w:r w:rsidR="00440CDC">
        <w:rPr>
          <w:rFonts w:ascii="Times New Roman" w:hAnsi="Times New Roman" w:cs="Times New Roman"/>
          <w:sz w:val="24"/>
          <w:szCs w:val="24"/>
        </w:rPr>
        <w:t xml:space="preserve">characters as well as varying background information with the </w:t>
      </w:r>
      <w:r w:rsidR="00547F51">
        <w:rPr>
          <w:rFonts w:ascii="Times New Roman" w:hAnsi="Times New Roman" w:cs="Times New Roman"/>
          <w:sz w:val="24"/>
          <w:szCs w:val="24"/>
        </w:rPr>
        <w:t xml:space="preserve">result being the same which is </w:t>
      </w:r>
      <w:r w:rsidR="00440CDC">
        <w:rPr>
          <w:rFonts w:ascii="Times New Roman" w:hAnsi="Times New Roman" w:cs="Times New Roman"/>
          <w:sz w:val="24"/>
          <w:szCs w:val="24"/>
        </w:rPr>
        <w:t xml:space="preserve">that </w:t>
      </w:r>
      <w:r w:rsidR="00547F51">
        <w:rPr>
          <w:rFonts w:ascii="Times New Roman" w:hAnsi="Times New Roman" w:cs="Times New Roman"/>
          <w:sz w:val="24"/>
          <w:szCs w:val="24"/>
        </w:rPr>
        <w:t>of motherhood upon the</w:t>
      </w:r>
      <w:r w:rsidR="00440CDC">
        <w:rPr>
          <w:rFonts w:ascii="Times New Roman" w:hAnsi="Times New Roman" w:cs="Times New Roman"/>
          <w:sz w:val="24"/>
          <w:szCs w:val="24"/>
        </w:rPr>
        <w:t xml:space="preserve"> child.</w:t>
      </w:r>
    </w:p>
    <w:p w:rsidR="00B865DF" w:rsidRDefault="00B865DF" w:rsidP="00227A7F">
      <w:pPr>
        <w:tabs>
          <w:tab w:val="left" w:pos="720"/>
          <w:tab w:val="left" w:pos="1440"/>
          <w:tab w:val="left" w:pos="2567"/>
        </w:tabs>
        <w:spacing w:line="480" w:lineRule="auto"/>
        <w:rPr>
          <w:rFonts w:ascii="Times New Roman" w:hAnsi="Times New Roman" w:cs="Times New Roman"/>
          <w:sz w:val="24"/>
          <w:szCs w:val="24"/>
        </w:rPr>
      </w:pPr>
      <w:r>
        <w:rPr>
          <w:rFonts w:ascii="Times New Roman" w:hAnsi="Times New Roman" w:cs="Times New Roman"/>
          <w:sz w:val="24"/>
          <w:szCs w:val="24"/>
        </w:rPr>
        <w:tab/>
      </w:r>
    </w:p>
    <w:p w:rsidR="005E0C5B" w:rsidRDefault="005E0C5B" w:rsidP="00227A7F">
      <w:pPr>
        <w:tabs>
          <w:tab w:val="left" w:pos="720"/>
          <w:tab w:val="left" w:pos="1440"/>
          <w:tab w:val="left" w:pos="2567"/>
        </w:tabs>
        <w:spacing w:line="480" w:lineRule="auto"/>
        <w:rPr>
          <w:rFonts w:ascii="Times New Roman" w:hAnsi="Times New Roman" w:cs="Times New Roman"/>
          <w:sz w:val="24"/>
          <w:szCs w:val="24"/>
        </w:rPr>
      </w:pPr>
    </w:p>
    <w:p w:rsidR="005E0C5B" w:rsidRDefault="005E0C5B" w:rsidP="00227A7F">
      <w:pPr>
        <w:tabs>
          <w:tab w:val="left" w:pos="720"/>
          <w:tab w:val="left" w:pos="1440"/>
          <w:tab w:val="left" w:pos="2567"/>
        </w:tabs>
        <w:spacing w:line="480" w:lineRule="auto"/>
        <w:rPr>
          <w:rFonts w:ascii="Times New Roman" w:hAnsi="Times New Roman" w:cs="Times New Roman"/>
          <w:sz w:val="24"/>
          <w:szCs w:val="24"/>
        </w:rPr>
      </w:pPr>
    </w:p>
    <w:p w:rsidR="005E0C5B" w:rsidRDefault="005E0C5B" w:rsidP="00227A7F">
      <w:pPr>
        <w:tabs>
          <w:tab w:val="left" w:pos="720"/>
          <w:tab w:val="left" w:pos="1440"/>
          <w:tab w:val="left" w:pos="2567"/>
        </w:tabs>
        <w:spacing w:line="480" w:lineRule="auto"/>
        <w:rPr>
          <w:rFonts w:ascii="Times New Roman" w:hAnsi="Times New Roman" w:cs="Times New Roman"/>
          <w:sz w:val="24"/>
          <w:szCs w:val="24"/>
        </w:rPr>
      </w:pPr>
    </w:p>
    <w:p w:rsidR="005E0C5B" w:rsidRDefault="005E0C5B" w:rsidP="00227A7F">
      <w:pPr>
        <w:tabs>
          <w:tab w:val="left" w:pos="720"/>
          <w:tab w:val="left" w:pos="1440"/>
          <w:tab w:val="left" w:pos="2567"/>
        </w:tabs>
        <w:spacing w:line="480" w:lineRule="auto"/>
        <w:rPr>
          <w:rFonts w:ascii="Times New Roman" w:hAnsi="Times New Roman" w:cs="Times New Roman"/>
          <w:sz w:val="24"/>
          <w:szCs w:val="24"/>
        </w:rPr>
      </w:pPr>
    </w:p>
    <w:p w:rsidR="005E0C5B" w:rsidRDefault="005E0C5B" w:rsidP="00227A7F">
      <w:pPr>
        <w:tabs>
          <w:tab w:val="left" w:pos="720"/>
          <w:tab w:val="left" w:pos="1440"/>
          <w:tab w:val="left" w:pos="2567"/>
        </w:tabs>
        <w:spacing w:line="480" w:lineRule="auto"/>
        <w:rPr>
          <w:rFonts w:ascii="Times New Roman" w:hAnsi="Times New Roman" w:cs="Times New Roman"/>
          <w:sz w:val="24"/>
          <w:szCs w:val="24"/>
        </w:rPr>
      </w:pPr>
    </w:p>
    <w:p w:rsidR="005E0C5B" w:rsidRDefault="005E0C5B" w:rsidP="00806245">
      <w:pPr>
        <w:tabs>
          <w:tab w:val="left" w:pos="720"/>
          <w:tab w:val="left" w:pos="1440"/>
          <w:tab w:val="left" w:pos="2567"/>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rsidR="005E5482" w:rsidRDefault="005E0C5B" w:rsidP="005E5482">
      <w:pPr>
        <w:tabs>
          <w:tab w:val="left" w:pos="720"/>
          <w:tab w:val="left" w:pos="1440"/>
          <w:tab w:val="left" w:pos="2567"/>
        </w:tabs>
        <w:spacing w:after="0" w:line="480" w:lineRule="auto"/>
        <w:ind w:left="785" w:hangingChars="327" w:hanging="785"/>
        <w:contextualSpacing/>
        <w:rPr>
          <w:rFonts w:ascii="Times New Roman" w:hAnsi="Times New Roman" w:cs="Times New Roman"/>
          <w:sz w:val="24"/>
          <w:szCs w:val="24"/>
        </w:rPr>
      </w:pPr>
      <w:proofErr w:type="spellStart"/>
      <w:r w:rsidRPr="005E0C5B">
        <w:rPr>
          <w:rFonts w:ascii="Times New Roman" w:hAnsi="Times New Roman" w:cs="Times New Roman"/>
          <w:sz w:val="24"/>
          <w:szCs w:val="24"/>
        </w:rPr>
        <w:t>Gärtner</w:t>
      </w:r>
      <w:proofErr w:type="spellEnd"/>
      <w:r w:rsidRPr="005E0C5B">
        <w:rPr>
          <w:rFonts w:ascii="Times New Roman" w:hAnsi="Times New Roman" w:cs="Times New Roman"/>
          <w:sz w:val="24"/>
          <w:szCs w:val="24"/>
        </w:rPr>
        <w:t>, Claudia. "</w:t>
      </w:r>
      <w:proofErr w:type="spellStart"/>
      <w:r w:rsidRPr="005E0C5B">
        <w:rPr>
          <w:rFonts w:ascii="Times New Roman" w:hAnsi="Times New Roman" w:cs="Times New Roman"/>
          <w:sz w:val="24"/>
          <w:szCs w:val="24"/>
        </w:rPr>
        <w:t>Ganz</w:t>
      </w:r>
      <w:proofErr w:type="spellEnd"/>
      <w:r w:rsidRPr="005E0C5B">
        <w:rPr>
          <w:rFonts w:ascii="Times New Roman" w:hAnsi="Times New Roman" w:cs="Times New Roman"/>
          <w:sz w:val="24"/>
          <w:szCs w:val="24"/>
        </w:rPr>
        <w:t xml:space="preserve"> </w:t>
      </w:r>
      <w:proofErr w:type="spellStart"/>
      <w:r w:rsidRPr="005E0C5B">
        <w:rPr>
          <w:rFonts w:ascii="Times New Roman" w:hAnsi="Times New Roman" w:cs="Times New Roman"/>
          <w:sz w:val="24"/>
          <w:szCs w:val="24"/>
        </w:rPr>
        <w:t>schön</w:t>
      </w:r>
      <w:proofErr w:type="spellEnd"/>
      <w:r w:rsidRPr="005E0C5B">
        <w:rPr>
          <w:rFonts w:ascii="Times New Roman" w:hAnsi="Times New Roman" w:cs="Times New Roman"/>
          <w:sz w:val="24"/>
          <w:szCs w:val="24"/>
        </w:rPr>
        <w:t xml:space="preserve"> </w:t>
      </w:r>
      <w:proofErr w:type="spellStart"/>
      <w:r w:rsidRPr="005E0C5B">
        <w:rPr>
          <w:rFonts w:ascii="Times New Roman" w:hAnsi="Times New Roman" w:cs="Times New Roman"/>
          <w:sz w:val="24"/>
          <w:szCs w:val="24"/>
        </w:rPr>
        <w:t>politisch</w:t>
      </w:r>
      <w:proofErr w:type="spellEnd"/>
      <w:r w:rsidRPr="005E0C5B">
        <w:rPr>
          <w:rFonts w:ascii="Times New Roman" w:hAnsi="Times New Roman" w:cs="Times New Roman"/>
          <w:sz w:val="24"/>
          <w:szCs w:val="24"/>
        </w:rPr>
        <w:t xml:space="preserve">: </w:t>
      </w:r>
      <w:proofErr w:type="spellStart"/>
      <w:r w:rsidRPr="005E0C5B">
        <w:rPr>
          <w:rFonts w:ascii="Times New Roman" w:hAnsi="Times New Roman" w:cs="Times New Roman"/>
          <w:sz w:val="24"/>
          <w:szCs w:val="24"/>
        </w:rPr>
        <w:t>Ästhetisch</w:t>
      </w:r>
      <w:proofErr w:type="spellEnd"/>
      <w:r w:rsidRPr="005E0C5B">
        <w:rPr>
          <w:rFonts w:ascii="Times New Roman" w:hAnsi="Times New Roman" w:cs="Times New Roman"/>
          <w:sz w:val="24"/>
          <w:szCs w:val="24"/>
        </w:rPr>
        <w:t xml:space="preserve"> </w:t>
      </w:r>
      <w:proofErr w:type="spellStart"/>
      <w:r w:rsidRPr="005E0C5B">
        <w:rPr>
          <w:rFonts w:ascii="Times New Roman" w:hAnsi="Times New Roman" w:cs="Times New Roman"/>
          <w:sz w:val="24"/>
          <w:szCs w:val="24"/>
        </w:rPr>
        <w:t>ori</w:t>
      </w:r>
      <w:r w:rsidR="005E5482">
        <w:rPr>
          <w:rFonts w:ascii="Times New Roman" w:hAnsi="Times New Roman" w:cs="Times New Roman"/>
          <w:sz w:val="24"/>
          <w:szCs w:val="24"/>
        </w:rPr>
        <w:t>entierter</w:t>
      </w:r>
      <w:proofErr w:type="spellEnd"/>
      <w:r w:rsidR="005E5482">
        <w:rPr>
          <w:rFonts w:ascii="Times New Roman" w:hAnsi="Times New Roman" w:cs="Times New Roman"/>
          <w:sz w:val="24"/>
          <w:szCs w:val="24"/>
        </w:rPr>
        <w:t xml:space="preserve"> </w:t>
      </w:r>
      <w:proofErr w:type="spellStart"/>
      <w:r w:rsidR="005E5482">
        <w:rPr>
          <w:rFonts w:ascii="Times New Roman" w:hAnsi="Times New Roman" w:cs="Times New Roman"/>
          <w:sz w:val="24"/>
          <w:szCs w:val="24"/>
        </w:rPr>
        <w:t>Religionsunterricht</w:t>
      </w:r>
      <w:proofErr w:type="spellEnd"/>
      <w:r w:rsidR="005E5482">
        <w:rPr>
          <w:rFonts w:ascii="Times New Roman" w:hAnsi="Times New Roman" w:cs="Times New Roman"/>
          <w:sz w:val="24"/>
          <w:szCs w:val="24"/>
        </w:rPr>
        <w:t>."</w:t>
      </w:r>
    </w:p>
    <w:p w:rsidR="005E0C5B" w:rsidRDefault="005E0C5B" w:rsidP="005E5482">
      <w:pPr>
        <w:tabs>
          <w:tab w:val="left" w:pos="720"/>
          <w:tab w:val="left" w:pos="1440"/>
          <w:tab w:val="left" w:pos="2567"/>
        </w:tabs>
        <w:spacing w:after="0" w:line="480" w:lineRule="auto"/>
        <w:ind w:left="785" w:hangingChars="327" w:hanging="785"/>
        <w:contextualSpacing/>
        <w:rPr>
          <w:rFonts w:ascii="Times New Roman" w:hAnsi="Times New Roman" w:cs="Times New Roman"/>
          <w:sz w:val="24"/>
          <w:szCs w:val="24"/>
        </w:rPr>
      </w:pPr>
      <w:proofErr w:type="spellStart"/>
      <w:proofErr w:type="gramStart"/>
      <w:r w:rsidRPr="005E0C5B">
        <w:rPr>
          <w:rFonts w:ascii="Times New Roman" w:hAnsi="Times New Roman" w:cs="Times New Roman"/>
          <w:sz w:val="24"/>
          <w:szCs w:val="24"/>
        </w:rPr>
        <w:t>Kritisch-emanzipatorische</w:t>
      </w:r>
      <w:proofErr w:type="spellEnd"/>
      <w:r w:rsidRPr="005E0C5B">
        <w:rPr>
          <w:rFonts w:ascii="Times New Roman" w:hAnsi="Times New Roman" w:cs="Times New Roman"/>
          <w:sz w:val="24"/>
          <w:szCs w:val="24"/>
        </w:rPr>
        <w:t xml:space="preserve"> </w:t>
      </w:r>
      <w:proofErr w:type="spellStart"/>
      <w:r w:rsidRPr="005E0C5B">
        <w:rPr>
          <w:rFonts w:ascii="Times New Roman" w:hAnsi="Times New Roman" w:cs="Times New Roman"/>
          <w:sz w:val="24"/>
          <w:szCs w:val="24"/>
        </w:rPr>
        <w:t>Religionspädagogik</w:t>
      </w:r>
      <w:proofErr w:type="spellEnd"/>
      <w:r w:rsidRPr="005E0C5B">
        <w:rPr>
          <w:rFonts w:ascii="Times New Roman" w:hAnsi="Times New Roman" w:cs="Times New Roman"/>
          <w:sz w:val="24"/>
          <w:szCs w:val="24"/>
        </w:rPr>
        <w:t>.</w:t>
      </w:r>
      <w:proofErr w:type="gramEnd"/>
      <w:r w:rsidRPr="005E0C5B">
        <w:rPr>
          <w:rFonts w:ascii="Times New Roman" w:hAnsi="Times New Roman" w:cs="Times New Roman"/>
          <w:sz w:val="24"/>
          <w:szCs w:val="24"/>
        </w:rPr>
        <w:t xml:space="preserve"> Springer VS</w:t>
      </w:r>
      <w:bookmarkStart w:id="0" w:name="_GoBack"/>
      <w:bookmarkEnd w:id="0"/>
      <w:r w:rsidRPr="005E0C5B">
        <w:rPr>
          <w:rFonts w:ascii="Times New Roman" w:hAnsi="Times New Roman" w:cs="Times New Roman"/>
          <w:sz w:val="24"/>
          <w:szCs w:val="24"/>
        </w:rPr>
        <w:t xml:space="preserve">, Wiesbaden, 2020. </w:t>
      </w:r>
      <w:proofErr w:type="gramStart"/>
      <w:r w:rsidRPr="005E0C5B">
        <w:rPr>
          <w:rFonts w:ascii="Times New Roman" w:hAnsi="Times New Roman" w:cs="Times New Roman"/>
          <w:sz w:val="24"/>
          <w:szCs w:val="24"/>
        </w:rPr>
        <w:t>499-517.</w:t>
      </w:r>
      <w:proofErr w:type="gramEnd"/>
    </w:p>
    <w:p w:rsidR="005E0C5B" w:rsidRDefault="005E0C5B" w:rsidP="005E5482">
      <w:pPr>
        <w:tabs>
          <w:tab w:val="left" w:pos="720"/>
          <w:tab w:val="left" w:pos="1440"/>
          <w:tab w:val="left" w:pos="2567"/>
        </w:tabs>
        <w:spacing w:after="0" w:line="480" w:lineRule="auto"/>
        <w:ind w:left="785" w:hangingChars="327" w:hanging="785"/>
        <w:contextualSpacing/>
        <w:rPr>
          <w:rFonts w:ascii="Times New Roman" w:hAnsi="Times New Roman" w:cs="Times New Roman"/>
          <w:sz w:val="24"/>
          <w:szCs w:val="24"/>
        </w:rPr>
      </w:pPr>
      <w:proofErr w:type="spellStart"/>
      <w:r w:rsidRPr="005E0C5B">
        <w:rPr>
          <w:rFonts w:ascii="Times New Roman" w:hAnsi="Times New Roman" w:cs="Times New Roman"/>
          <w:sz w:val="24"/>
          <w:szCs w:val="24"/>
        </w:rPr>
        <w:t>Koczanowicz</w:t>
      </w:r>
      <w:proofErr w:type="spellEnd"/>
      <w:r w:rsidRPr="005E0C5B">
        <w:rPr>
          <w:rFonts w:ascii="Times New Roman" w:hAnsi="Times New Roman" w:cs="Times New Roman"/>
          <w:sz w:val="24"/>
          <w:szCs w:val="24"/>
        </w:rPr>
        <w:t xml:space="preserve">, </w:t>
      </w:r>
      <w:proofErr w:type="spellStart"/>
      <w:r w:rsidRPr="005E0C5B">
        <w:rPr>
          <w:rFonts w:ascii="Times New Roman" w:hAnsi="Times New Roman" w:cs="Times New Roman"/>
          <w:sz w:val="24"/>
          <w:szCs w:val="24"/>
        </w:rPr>
        <w:t>Dorota</w:t>
      </w:r>
      <w:proofErr w:type="spellEnd"/>
      <w:r w:rsidRPr="005E0C5B">
        <w:rPr>
          <w:rFonts w:ascii="Times New Roman" w:hAnsi="Times New Roman" w:cs="Times New Roman"/>
          <w:sz w:val="24"/>
          <w:szCs w:val="24"/>
        </w:rPr>
        <w:t>. "Levitation, Superman’s Flight, and the Prose of Life." The Monist 101.3 (2018): 340-352.</w:t>
      </w:r>
    </w:p>
    <w:p w:rsidR="005E0C5B" w:rsidRPr="005E0C5B" w:rsidRDefault="005E0C5B" w:rsidP="005E5482">
      <w:pPr>
        <w:tabs>
          <w:tab w:val="left" w:pos="720"/>
          <w:tab w:val="left" w:pos="1440"/>
          <w:tab w:val="left" w:pos="2567"/>
        </w:tabs>
        <w:spacing w:after="0" w:line="480" w:lineRule="auto"/>
        <w:ind w:left="785" w:hangingChars="327" w:hanging="785"/>
        <w:contextualSpacing/>
        <w:rPr>
          <w:rFonts w:ascii="Times New Roman" w:hAnsi="Times New Roman" w:cs="Times New Roman"/>
          <w:sz w:val="24"/>
          <w:szCs w:val="24"/>
        </w:rPr>
      </w:pPr>
      <w:r w:rsidRPr="005E0C5B">
        <w:rPr>
          <w:rFonts w:ascii="Times New Roman" w:hAnsi="Times New Roman" w:cs="Times New Roman"/>
          <w:sz w:val="24"/>
          <w:szCs w:val="24"/>
        </w:rPr>
        <w:t xml:space="preserve">Krogh, Schuyler. Birthing the modern: modernity, maternity, and subjectivity in the art of </w:t>
      </w:r>
      <w:proofErr w:type="spellStart"/>
      <w:r w:rsidRPr="005E0C5B">
        <w:rPr>
          <w:rFonts w:ascii="Times New Roman" w:hAnsi="Times New Roman" w:cs="Times New Roman"/>
          <w:sz w:val="24"/>
          <w:szCs w:val="24"/>
        </w:rPr>
        <w:t>Berthe</w:t>
      </w:r>
      <w:proofErr w:type="spellEnd"/>
      <w:r w:rsidRPr="005E0C5B">
        <w:rPr>
          <w:rFonts w:ascii="Times New Roman" w:hAnsi="Times New Roman" w:cs="Times New Roman"/>
          <w:sz w:val="24"/>
          <w:szCs w:val="24"/>
        </w:rPr>
        <w:t xml:space="preserve"> Morisot. Diss. University of British Columbia, 2019.</w:t>
      </w:r>
      <w:r w:rsidR="005E5482">
        <w:rPr>
          <w:rFonts w:ascii="Times New Roman" w:hAnsi="Times New Roman" w:cs="Times New Roman"/>
          <w:sz w:val="24"/>
          <w:szCs w:val="24"/>
        </w:rPr>
        <w:t xml:space="preserve"> </w:t>
      </w:r>
      <w:r w:rsidRPr="005E0C5B">
        <w:rPr>
          <w:rFonts w:ascii="Times New Roman" w:hAnsi="Times New Roman" w:cs="Times New Roman"/>
          <w:sz w:val="24"/>
          <w:szCs w:val="24"/>
        </w:rPr>
        <w:t xml:space="preserve">Smith, Allison. "Behind the Feminine Façade: Reinterpreting </w:t>
      </w:r>
      <w:proofErr w:type="spellStart"/>
      <w:r w:rsidRPr="005E0C5B">
        <w:rPr>
          <w:rFonts w:ascii="Times New Roman" w:hAnsi="Times New Roman" w:cs="Times New Roman"/>
          <w:sz w:val="24"/>
          <w:szCs w:val="24"/>
        </w:rPr>
        <w:t>Berthe</w:t>
      </w:r>
      <w:proofErr w:type="spellEnd"/>
      <w:r w:rsidRPr="005E0C5B">
        <w:rPr>
          <w:rFonts w:ascii="Times New Roman" w:hAnsi="Times New Roman" w:cs="Times New Roman"/>
          <w:sz w:val="24"/>
          <w:szCs w:val="24"/>
        </w:rPr>
        <w:t xml:space="preserve"> Morisot." 2016 NCUR (2016).</w:t>
      </w:r>
    </w:p>
    <w:sectPr w:rsidR="005E0C5B" w:rsidRPr="005E0C5B" w:rsidSect="00B7319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6CB" w:rsidRDefault="000806CB" w:rsidP="00B73192">
      <w:pPr>
        <w:spacing w:after="0" w:line="240" w:lineRule="auto"/>
      </w:pPr>
      <w:r>
        <w:separator/>
      </w:r>
    </w:p>
  </w:endnote>
  <w:endnote w:type="continuationSeparator" w:id="0">
    <w:p w:rsidR="000806CB" w:rsidRDefault="000806CB" w:rsidP="00B73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6CB" w:rsidRDefault="000806CB" w:rsidP="00B73192">
      <w:pPr>
        <w:spacing w:after="0" w:line="240" w:lineRule="auto"/>
      </w:pPr>
      <w:r>
        <w:separator/>
      </w:r>
    </w:p>
  </w:footnote>
  <w:footnote w:type="continuationSeparator" w:id="0">
    <w:p w:rsidR="000806CB" w:rsidRDefault="000806CB" w:rsidP="00B731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192" w:rsidRPr="00B73192" w:rsidRDefault="00B73192">
    <w:pPr>
      <w:pStyle w:val="Header"/>
      <w:rPr>
        <w:rFonts w:ascii="Times New Roman" w:hAnsi="Times New Roman" w:cs="Times New Roman"/>
        <w:sz w:val="24"/>
        <w:szCs w:val="24"/>
      </w:rPr>
    </w:pPr>
    <w:r w:rsidRPr="00B73192">
      <w:rPr>
        <w:rFonts w:ascii="Times New Roman" w:hAnsi="Times New Roman" w:cs="Times New Roman"/>
        <w:sz w:val="24"/>
        <w:szCs w:val="24"/>
      </w:rPr>
      <w:t>MOTHERHOOD</w:t>
    </w:r>
  </w:p>
  <w:p w:rsidR="00B73192" w:rsidRDefault="00B731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192" w:rsidRPr="005E5482" w:rsidRDefault="00B73192">
    <w:pPr>
      <w:pStyle w:val="Header"/>
      <w:rPr>
        <w:rFonts w:ascii="Times New Roman" w:hAnsi="Times New Roman" w:cs="Times New Roman"/>
        <w:sz w:val="24"/>
        <w:szCs w:val="24"/>
      </w:rPr>
    </w:pPr>
    <w:r w:rsidRPr="005E5482">
      <w:rPr>
        <w:rFonts w:ascii="Times New Roman" w:hAnsi="Times New Roman" w:cs="Times New Roman"/>
        <w:sz w:val="24"/>
        <w:szCs w:val="24"/>
      </w:rPr>
      <w:t>Running head: MOTHERHOOD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2NDEzMTU0sTAyNjRU0lEKTi0uzszPAykwrgUAByJ0+SwAAAA="/>
  </w:docVars>
  <w:rsids>
    <w:rsidRoot w:val="003914B2"/>
    <w:rsid w:val="000806CB"/>
    <w:rsid w:val="000E2BB7"/>
    <w:rsid w:val="00212B6A"/>
    <w:rsid w:val="00227A7F"/>
    <w:rsid w:val="003914B2"/>
    <w:rsid w:val="00396454"/>
    <w:rsid w:val="00404FB6"/>
    <w:rsid w:val="00440CDC"/>
    <w:rsid w:val="00476E7F"/>
    <w:rsid w:val="004F5181"/>
    <w:rsid w:val="00547F51"/>
    <w:rsid w:val="005E0C5B"/>
    <w:rsid w:val="005E5482"/>
    <w:rsid w:val="00621A73"/>
    <w:rsid w:val="00704ABA"/>
    <w:rsid w:val="007148A4"/>
    <w:rsid w:val="007354E4"/>
    <w:rsid w:val="00786C63"/>
    <w:rsid w:val="007F4184"/>
    <w:rsid w:val="00806245"/>
    <w:rsid w:val="008E6A02"/>
    <w:rsid w:val="009A72DB"/>
    <w:rsid w:val="009D4449"/>
    <w:rsid w:val="00A3662E"/>
    <w:rsid w:val="00B73192"/>
    <w:rsid w:val="00B865DF"/>
    <w:rsid w:val="00C37156"/>
    <w:rsid w:val="00C85B1C"/>
    <w:rsid w:val="00CB010E"/>
    <w:rsid w:val="00DC088F"/>
    <w:rsid w:val="00E00F01"/>
    <w:rsid w:val="00E12428"/>
    <w:rsid w:val="00E56AF6"/>
    <w:rsid w:val="00E90656"/>
    <w:rsid w:val="00EC3B86"/>
    <w:rsid w:val="00EC7AC2"/>
    <w:rsid w:val="00F342FE"/>
    <w:rsid w:val="00FD1D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1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3192"/>
  </w:style>
  <w:style w:type="paragraph" w:styleId="Footer">
    <w:name w:val="footer"/>
    <w:basedOn w:val="Normal"/>
    <w:link w:val="FooterChar"/>
    <w:uiPriority w:val="99"/>
    <w:unhideWhenUsed/>
    <w:rsid w:val="00B731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31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1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3192"/>
  </w:style>
  <w:style w:type="paragraph" w:styleId="Footer">
    <w:name w:val="footer"/>
    <w:basedOn w:val="Normal"/>
    <w:link w:val="FooterChar"/>
    <w:uiPriority w:val="99"/>
    <w:unhideWhenUsed/>
    <w:rsid w:val="00B731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31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2019-11-28T16:05:00Z</dcterms:created>
  <dcterms:modified xsi:type="dcterms:W3CDTF">2019-11-28T16:05:00Z</dcterms:modified>
</cp:coreProperties>
</file>